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黑体" w:hAnsi="Calibri" w:eastAsia="黑体"/>
          <w:sz w:val="36"/>
          <w:szCs w:val="32"/>
        </w:rPr>
      </w:pPr>
      <w:r>
        <w:rPr>
          <w:rFonts w:hint="eastAsia" w:ascii="黑体" w:hAnsi="Calibri" w:eastAsia="黑体"/>
          <w:sz w:val="36"/>
          <w:szCs w:val="32"/>
          <w:lang w:val="en-US" w:eastAsia="zh-CN"/>
        </w:rPr>
        <w:t>深圳实验学校光明部英语听说考试系统采购</w:t>
      </w:r>
      <w:r>
        <w:rPr>
          <w:rFonts w:hint="eastAsia" w:ascii="黑体" w:hAnsi="Calibri" w:eastAsia="黑体"/>
          <w:sz w:val="36"/>
          <w:szCs w:val="32"/>
        </w:rPr>
        <w:t>项目</w:t>
      </w:r>
    </w:p>
    <w:p>
      <w:pPr>
        <w:adjustRightInd w:val="0"/>
        <w:snapToGrid w:val="0"/>
        <w:jc w:val="center"/>
        <w:rPr>
          <w:rFonts w:hint="eastAsia" w:ascii="黑体" w:hAnsi="Calibri" w:eastAsia="黑体"/>
          <w:b/>
          <w:sz w:val="38"/>
          <w:szCs w:val="32"/>
        </w:rPr>
      </w:pPr>
      <w:r>
        <w:rPr>
          <w:rFonts w:hint="eastAsia" w:ascii="华文中宋" w:hAnsi="华文中宋" w:eastAsia="华文中宋"/>
          <w:b/>
          <w:bCs/>
          <w:sz w:val="50"/>
          <w:szCs w:val="44"/>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ascii="黑体" w:hAnsi="黑体" w:eastAsia="黑体"/>
          <w:sz w:val="28"/>
          <w:szCs w:val="28"/>
        </w:rPr>
        <w:t>10</w:t>
      </w:r>
      <w:r>
        <w:rPr>
          <w:rFonts w:hint="eastAsia" w:ascii="黑体" w:hAnsi="黑体" w:eastAsia="黑体"/>
          <w:sz w:val="28"/>
          <w:szCs w:val="28"/>
          <w:lang w:val="en-US" w:eastAsia="zh-CN"/>
        </w:rPr>
        <w:t>71</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sz w:val="28"/>
          <w:szCs w:val="28"/>
        </w:rPr>
        <w:t>一</w:t>
      </w:r>
      <w:r>
        <w:rPr>
          <w:rFonts w:hint="eastAsia" w:ascii="黑体" w:hAnsi="华文中宋" w:eastAsia="黑体" w:cs="Arial"/>
          <w:sz w:val="32"/>
          <w:szCs w:val="32"/>
        </w:rPr>
        <w:t>年</w:t>
      </w:r>
      <w:r>
        <w:rPr>
          <w:rFonts w:hint="eastAsia" w:ascii="黑体" w:hAnsi="华文中宋" w:eastAsia="黑体" w:cs="Arial"/>
          <w:sz w:val="32"/>
          <w:szCs w:val="32"/>
          <w:lang w:val="en-US" w:eastAsia="zh-CN"/>
        </w:rPr>
        <w:t>十一</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二十六</w:t>
      </w:r>
      <w:r>
        <w:rPr>
          <w:rFonts w:hint="eastAsia" w:ascii="黑体" w:hAnsi="华文中宋" w:eastAsia="黑体" w:cs="Arial"/>
          <w:sz w:val="32"/>
          <w:szCs w:val="32"/>
        </w:rPr>
        <w:t>日</w:t>
      </w:r>
      <w:r>
        <w:rPr>
          <w:rFonts w:hint="eastAsia" w:ascii="宋体" w:hAnsi="宋体" w:cs="宋体"/>
          <w:sz w:val="32"/>
          <w:szCs w:val="32"/>
        </w:rPr>
        <w:br w:type="page"/>
      </w:r>
    </w:p>
    <w:p>
      <w:pPr>
        <w:pStyle w:val="3"/>
        <w:rPr>
          <w:rFonts w:hint="eastAsia"/>
        </w:rPr>
      </w:pPr>
      <w:r>
        <w:rPr>
          <w:rFonts w:hint="eastAsia"/>
        </w:rPr>
        <w:t>第一章  项目评审信息</w:t>
      </w:r>
    </w:p>
    <w:p>
      <w:pPr>
        <w:adjustRightInd w:val="0"/>
        <w:snapToGrid w:val="0"/>
        <w:spacing w:line="360" w:lineRule="auto"/>
        <w:rPr>
          <w:rFonts w:hint="default" w:ascii="宋体" w:hAnsi="宋体" w:eastAsia="宋体" w:cs="宋体"/>
          <w:szCs w:val="21"/>
          <w:highlight w:val="yellow"/>
          <w:lang w:val="en-US" w:eastAsia="zh-CN"/>
        </w:rPr>
      </w:pPr>
      <w:r>
        <w:rPr>
          <w:rFonts w:hint="eastAsia" w:ascii="宋体" w:hAnsi="宋体" w:cs="宋体"/>
          <w:szCs w:val="21"/>
        </w:rPr>
        <w:t xml:space="preserve">      项目编号：  SZSYCG202</w:t>
      </w:r>
      <w:r>
        <w:rPr>
          <w:rFonts w:ascii="宋体" w:hAnsi="宋体" w:cs="宋体"/>
          <w:szCs w:val="21"/>
        </w:rPr>
        <w:t>10</w:t>
      </w:r>
      <w:r>
        <w:rPr>
          <w:rFonts w:hint="eastAsia" w:ascii="宋体" w:hAnsi="宋体" w:cs="宋体"/>
          <w:szCs w:val="21"/>
          <w:lang w:val="en-US" w:eastAsia="zh-CN"/>
        </w:rPr>
        <w:t>71</w:t>
      </w:r>
    </w:p>
    <w:p>
      <w:pPr>
        <w:adjustRightInd w:val="0"/>
        <w:snapToGrid w:val="0"/>
        <w:spacing w:line="360" w:lineRule="auto"/>
        <w:rPr>
          <w:rFonts w:ascii="宋体" w:hAnsi="宋体" w:cs="宋体"/>
          <w:szCs w:val="21"/>
        </w:rPr>
      </w:pPr>
      <w:r>
        <w:rPr>
          <w:rFonts w:hint="eastAsia" w:ascii="宋体" w:hAnsi="宋体" w:cs="宋体"/>
          <w:szCs w:val="21"/>
        </w:rPr>
        <w:t xml:space="preserve">      项目名称： </w:t>
      </w:r>
      <w:r>
        <w:rPr>
          <w:rFonts w:hint="eastAsia" w:ascii="宋体" w:hAnsi="宋体" w:cs="宋体"/>
          <w:szCs w:val="21"/>
          <w:lang w:val="en-US" w:eastAsia="zh-CN"/>
        </w:rPr>
        <w:t xml:space="preserve"> 深圳实验学校光明部英语听说考试系统 </w:t>
      </w:r>
      <w:r>
        <w:rPr>
          <w:rFonts w:hint="eastAsia" w:ascii="宋体" w:hAnsi="宋体" w:cs="宋体"/>
          <w:szCs w:val="21"/>
        </w:rPr>
        <w:t xml:space="preserve"> </w:t>
      </w:r>
    </w:p>
    <w:p>
      <w:pPr>
        <w:adjustRightInd w:val="0"/>
        <w:snapToGrid w:val="0"/>
        <w:spacing w:line="360" w:lineRule="auto"/>
        <w:rPr>
          <w:rFonts w:hint="default" w:ascii="宋体" w:hAnsi="宋体" w:eastAsia="宋体" w:cs="宋体"/>
          <w:szCs w:val="21"/>
          <w:lang w:val="en-US" w:eastAsia="zh-CN"/>
        </w:rPr>
      </w:pPr>
      <w:r>
        <w:rPr>
          <w:rFonts w:hint="eastAsia" w:ascii="宋体" w:hAnsi="宋体" w:cs="宋体"/>
          <w:szCs w:val="21"/>
        </w:rPr>
        <w:t xml:space="preserve">      项目类型：  货物类</w:t>
      </w:r>
      <w:r>
        <w:rPr>
          <w:rFonts w:hint="eastAsia" w:ascii="宋体" w:hAnsi="宋体" w:cs="宋体"/>
          <w:szCs w:val="21"/>
          <w:lang w:val="en-US" w:eastAsia="zh-CN"/>
        </w:rPr>
        <w:t xml:space="preserve">  </w:t>
      </w:r>
    </w:p>
    <w:p>
      <w:pPr>
        <w:adjustRightInd w:val="0"/>
        <w:snapToGrid w:val="0"/>
        <w:spacing w:line="360" w:lineRule="auto"/>
        <w:rPr>
          <w:rFonts w:hint="default" w:ascii="宋体" w:hAnsi="宋体" w:eastAsia="宋体" w:cs="宋体"/>
          <w:szCs w:val="21"/>
          <w:lang w:val="en-US" w:eastAsia="zh-CN"/>
        </w:rPr>
      </w:pPr>
      <w:r>
        <w:rPr>
          <w:rFonts w:hint="eastAsia" w:ascii="宋体" w:hAnsi="宋体" w:cs="宋体"/>
          <w:szCs w:val="21"/>
        </w:rPr>
        <w:t xml:space="preserve">      采购方式：  公开招标</w:t>
      </w:r>
      <w:r>
        <w:rPr>
          <w:rFonts w:hint="eastAsia" w:ascii="宋体" w:hAnsi="宋体" w:cs="宋体"/>
          <w:szCs w:val="21"/>
          <w:lang w:val="en-US" w:eastAsia="zh-CN"/>
        </w:rPr>
        <w:t xml:space="preserve">  </w:t>
      </w:r>
    </w:p>
    <w:p>
      <w:pPr>
        <w:pStyle w:val="2"/>
        <w:ind w:left="0" w:leftChars="0" w:firstLine="0" w:firstLineChars="0"/>
        <w:rPr>
          <w:rFonts w:hint="default" w:eastAsia="宋体"/>
          <w:lang w:val="en-US" w:eastAsia="zh-CN"/>
        </w:rPr>
      </w:pPr>
      <w:r>
        <w:rPr>
          <w:rFonts w:hint="eastAsia"/>
          <w:lang w:val="en-US" w:eastAsia="zh-CN"/>
        </w:rPr>
        <w:t xml:space="preserve">      资金来源：  财政资金  </w:t>
      </w:r>
    </w:p>
    <w:p>
      <w:pPr>
        <w:adjustRightInd w:val="0"/>
        <w:snapToGrid w:val="0"/>
        <w:spacing w:line="360" w:lineRule="auto"/>
        <w:rPr>
          <w:rFonts w:hint="default" w:ascii="宋体" w:hAnsi="宋体" w:eastAsia="宋体" w:cs="宋体"/>
          <w:szCs w:val="21"/>
          <w:lang w:val="en-US" w:eastAsia="zh-CN"/>
        </w:rPr>
      </w:pPr>
      <w:r>
        <w:rPr>
          <w:rFonts w:hint="eastAsia" w:ascii="宋体" w:hAnsi="宋体" w:cs="宋体"/>
          <w:szCs w:val="21"/>
        </w:rPr>
        <w:t xml:space="preserve">      货币类型：  人民币</w:t>
      </w:r>
      <w:r>
        <w:rPr>
          <w:rFonts w:hint="eastAsia" w:ascii="宋体" w:hAnsi="宋体" w:cs="宋体"/>
          <w:szCs w:val="21"/>
          <w:lang w:val="en-US" w:eastAsia="zh-CN"/>
        </w:rPr>
        <w:t xml:space="preserve">  </w:t>
      </w:r>
      <w:bookmarkStart w:id="30" w:name="_GoBack"/>
      <w:bookmarkEnd w:id="30"/>
    </w:p>
    <w:p>
      <w:pPr>
        <w:ind w:firstLine="413" w:firstLineChars="196"/>
        <w:rPr>
          <w:rFonts w:hint="eastAsia" w:ascii="宋体" w:hAnsi="宋体" w:cs="宋体"/>
          <w:b/>
          <w:szCs w:val="21"/>
        </w:rPr>
      </w:pPr>
    </w:p>
    <w:p>
      <w:pPr>
        <w:pStyle w:val="6"/>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6"/>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6"/>
        <w:jc w:val="both"/>
        <w:rPr>
          <w:rFonts w:hint="eastAsia" w:cs="宋体"/>
        </w:rPr>
      </w:pPr>
      <w:bookmarkStart w:id="1" w:name="OLE_LINK4"/>
      <w:bookmarkStart w:id="2" w:name="OLE_LINK3"/>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295"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295"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295"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295"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295"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分。投标人必须在投标文件中提供每一个完工项目的合同和验收报告，否则不得分。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pStyle w:val="6"/>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合同条款及格式"/>
      <w:bookmarkEnd w:id="3"/>
      <w:bookmarkStart w:id="4" w:name="bt合同条款"/>
      <w:bookmarkEnd w:id="4"/>
      <w:bookmarkStart w:id="5" w:name="bt说明"/>
      <w:bookmarkEnd w:id="5"/>
      <w:bookmarkStart w:id="6" w:name="bt投标文件签署授权委托书"/>
      <w:bookmarkEnd w:id="6"/>
      <w:bookmarkStart w:id="7" w:name="bt投标函"/>
      <w:bookmarkEnd w:id="7"/>
      <w:bookmarkStart w:id="8" w:name="bt投标报价汇总表"/>
      <w:bookmarkEnd w:id="8"/>
      <w:bookmarkStart w:id="9" w:name="bt投标人情况介绍"/>
      <w:bookmarkEnd w:id="9"/>
      <w:bookmarkStart w:id="10" w:name="bt项目管理班子配备情况"/>
      <w:bookmarkEnd w:id="10"/>
      <w:bookmarkStart w:id="11" w:name="bt商务标投标文件格式"/>
      <w:bookmarkEnd w:id="11"/>
      <w:bookmarkStart w:id="12" w:name="bt其他资料2"/>
      <w:bookmarkEnd w:id="12"/>
      <w:bookmarkStart w:id="13" w:name="bt开标一览表"/>
      <w:bookmarkEnd w:id="13"/>
      <w:bookmarkStart w:id="14" w:name="合同格式"/>
      <w:bookmarkEnd w:id="14"/>
      <w:bookmarkStart w:id="15" w:name="bt技术标投标文件格式"/>
      <w:bookmarkEnd w:id="15"/>
      <w:bookmarkStart w:id="16" w:name="bt本工程承诺书"/>
      <w:bookmarkEnd w:id="16"/>
      <w:bookmarkStart w:id="17" w:name="bt其他资料由投标人自定"/>
      <w:bookmarkEnd w:id="17"/>
      <w:bookmarkStart w:id="18" w:name="bt投标人须知"/>
      <w:bookmarkEnd w:id="18"/>
      <w:bookmarkStart w:id="19" w:name="bt合同格式"/>
      <w:bookmarkEnd w:id="19"/>
    </w:p>
    <w:p>
      <w:pPr>
        <w:pStyle w:val="3"/>
        <w:rPr>
          <w:rFonts w:hint="eastAsia"/>
        </w:rPr>
      </w:pPr>
      <w:r>
        <w:rPr>
          <w:rFonts w:hint="eastAsia"/>
        </w:rPr>
        <w:t>第二章  项目需求</w:t>
      </w:r>
    </w:p>
    <w:p>
      <w:pPr>
        <w:pStyle w:val="6"/>
        <w:spacing w:before="120" w:beforeLines="50" w:after="120" w:afterLines="50"/>
        <w:rPr>
          <w:rFonts w:hint="eastAsia" w:cs="宋体"/>
          <w:szCs w:val="28"/>
        </w:rPr>
      </w:pPr>
      <w:bookmarkStart w:id="20" w:name="_Toc60560625"/>
      <w:bookmarkStart w:id="21" w:name="_Toc73517639"/>
      <w:bookmarkStart w:id="22" w:name="_Toc60631620"/>
      <w:bookmarkStart w:id="23" w:name="_Toc73521547"/>
      <w:bookmarkStart w:id="24" w:name="_Toc101074876"/>
      <w:bookmarkStart w:id="25" w:name="_Toc100052364"/>
      <w:bookmarkStart w:id="26" w:name="_Toc73518117"/>
      <w:bookmarkStart w:id="27" w:name="_Toc73521635"/>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szCs w:val="21"/>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深圳实验学校光明部英语听说考试系统</w:t>
      </w:r>
      <w:r>
        <w:rPr>
          <w:rFonts w:hint="eastAsia" w:ascii="宋体" w:hAnsi="宋体" w:cs="宋体"/>
          <w:szCs w:val="21"/>
        </w:rPr>
        <w:t>。</w:t>
      </w:r>
    </w:p>
    <w:p>
      <w:pPr>
        <w:rPr>
          <w:rFonts w:hint="eastAsia" w:ascii="宋体" w:hAnsi="宋体" w:cs="宋体"/>
          <w:szCs w:val="21"/>
        </w:rPr>
      </w:pPr>
    </w:p>
    <w:p>
      <w:pPr>
        <w:pStyle w:val="6"/>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1000"/>
        <w:gridCol w:w="2066"/>
        <w:gridCol w:w="1017"/>
        <w:gridCol w:w="1100"/>
        <w:gridCol w:w="173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序号</w:t>
            </w:r>
          </w:p>
        </w:tc>
        <w:tc>
          <w:tcPr>
            <w:tcW w:w="10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采购计划编号</w:t>
            </w:r>
          </w:p>
        </w:tc>
        <w:tc>
          <w:tcPr>
            <w:tcW w:w="2066"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货物名称</w:t>
            </w:r>
          </w:p>
        </w:tc>
        <w:tc>
          <w:tcPr>
            <w:tcW w:w="1017"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数量</w:t>
            </w:r>
          </w:p>
        </w:tc>
        <w:tc>
          <w:tcPr>
            <w:tcW w:w="11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单位</w:t>
            </w:r>
          </w:p>
        </w:tc>
        <w:tc>
          <w:tcPr>
            <w:tcW w:w="1733"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财政预算限额（元）</w:t>
            </w: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宋体" w:hAnsi="宋体" w:eastAsia="宋体" w:cs="宋体"/>
                <w:color w:val="000000"/>
                <w:kern w:val="0"/>
                <w:sz w:val="21"/>
                <w:szCs w:val="21"/>
                <w:lang w:val="en-US" w:eastAsia="zh-CN" w:bidi="ar-SA"/>
              </w:rPr>
            </w:pPr>
            <w:r>
              <w:rPr>
                <w:rFonts w:hint="eastAsia" w:ascii="宋体" w:hAnsi="宋体" w:eastAsia="宋体" w:cs="宋体"/>
                <w:b w:val="0"/>
                <w:bCs w:val="0"/>
                <w:i w:val="0"/>
                <w:caps w:val="0"/>
                <w:color w:val="000000"/>
                <w:spacing w:val="0"/>
                <w:w w:val="100"/>
                <w:kern w:val="0"/>
                <w:sz w:val="21"/>
                <w:szCs w:val="21"/>
                <w:lang w:val="en-US" w:eastAsia="zh-CN" w:bidi="ar"/>
              </w:rPr>
              <w:t>英语听说考试系统</w:t>
            </w:r>
          </w:p>
        </w:tc>
        <w:tc>
          <w:tcPr>
            <w:tcW w:w="1017" w:type="dxa"/>
            <w:vMerge w:val="restart"/>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1</w:t>
            </w:r>
          </w:p>
        </w:tc>
        <w:tc>
          <w:tcPr>
            <w:tcW w:w="1100" w:type="dxa"/>
            <w:vMerge w:val="restart"/>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套</w:t>
            </w:r>
          </w:p>
        </w:tc>
        <w:tc>
          <w:tcPr>
            <w:tcW w:w="1733" w:type="dxa"/>
            <w:vMerge w:val="restart"/>
            <w:noWrap w:val="0"/>
            <w:vAlign w:val="center"/>
          </w:tcPr>
          <w:p>
            <w:pPr>
              <w:jc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49800</w:t>
            </w: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b w:val="0"/>
                <w:bCs w:val="0"/>
                <w:i w:val="0"/>
                <w:caps w:val="0"/>
                <w:color w:val="000000"/>
                <w:spacing w:val="0"/>
                <w:w w:val="100"/>
                <w:kern w:val="0"/>
                <w:sz w:val="21"/>
                <w:szCs w:val="21"/>
                <w:lang w:val="en-US" w:eastAsia="zh-CN" w:bidi="ar"/>
              </w:rPr>
              <w:t>考试服务云</w:t>
            </w:r>
            <w:r>
              <w:rPr>
                <w:rFonts w:hint="eastAsia" w:ascii="宋体" w:hAnsi="宋体" w:eastAsia="宋体" w:cs="宋体"/>
                <w:b w:val="0"/>
                <w:bCs w:val="0"/>
                <w:i w:val="0"/>
                <w:caps w:val="0"/>
                <w:color w:val="000000"/>
                <w:spacing w:val="0"/>
                <w:w w:val="100"/>
                <w:kern w:val="0"/>
                <w:sz w:val="21"/>
                <w:szCs w:val="21"/>
                <w:lang w:bidi="ar"/>
              </w:rPr>
              <w:t>平台</w:t>
            </w:r>
          </w:p>
        </w:tc>
        <w:tc>
          <w:tcPr>
            <w:tcW w:w="1017" w:type="dxa"/>
            <w:vMerge w:val="continue"/>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vMerge w:val="continue"/>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b w:val="0"/>
                <w:bCs w:val="0"/>
                <w:i w:val="0"/>
                <w:caps w:val="0"/>
                <w:color w:val="000000"/>
                <w:spacing w:val="0"/>
                <w:w w:val="100"/>
                <w:kern w:val="0"/>
                <w:sz w:val="21"/>
                <w:szCs w:val="21"/>
                <w:lang w:val="en-US" w:eastAsia="zh-CN" w:bidi="ar"/>
              </w:rPr>
              <w:t>试题资源</w:t>
            </w:r>
          </w:p>
        </w:tc>
        <w:tc>
          <w:tcPr>
            <w:tcW w:w="1017" w:type="dxa"/>
            <w:vMerge w:val="continue"/>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vMerge w:val="continue"/>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b w:val="0"/>
                <w:bCs w:val="0"/>
                <w:i w:val="0"/>
                <w:caps w:val="0"/>
                <w:color w:val="000000"/>
                <w:spacing w:val="0"/>
                <w:w w:val="100"/>
                <w:kern w:val="0"/>
                <w:sz w:val="21"/>
                <w:szCs w:val="21"/>
                <w:lang w:val="en-US" w:eastAsia="zh-CN" w:bidi="ar"/>
              </w:rPr>
              <w:t>维护</w:t>
            </w:r>
          </w:p>
        </w:tc>
        <w:tc>
          <w:tcPr>
            <w:tcW w:w="1017" w:type="dxa"/>
            <w:vMerge w:val="continue"/>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vMerge w:val="continue"/>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bl>
    <w:p>
      <w:pPr>
        <w:rPr>
          <w:rFonts w:hint="eastAsia" w:ascii="宋体" w:hAnsi="宋体" w:cs="宋体"/>
          <w:b/>
          <w:szCs w:val="21"/>
        </w:rPr>
      </w:pPr>
    </w:p>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pStyle w:val="6"/>
        <w:spacing w:before="120" w:beforeLines="50" w:after="120" w:afterLines="50"/>
        <w:rPr>
          <w:rFonts w:hint="eastAsia" w:cs="宋体"/>
          <w:szCs w:val="28"/>
        </w:rPr>
      </w:pPr>
      <w:r>
        <w:rPr>
          <w:rFonts w:hint="eastAsia" w:cs="宋体"/>
          <w:szCs w:val="28"/>
        </w:rPr>
        <w:t>三、具体技术要求</w:t>
      </w:r>
    </w:p>
    <w:p>
      <w:pPr>
        <w:rPr>
          <w:rFonts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91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40"/>
        <w:gridCol w:w="1701"/>
        <w:gridCol w:w="6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63" w:hRule="atLeast"/>
          <w:jc w:val="center"/>
        </w:trPr>
        <w:tc>
          <w:tcPr>
            <w:tcW w:w="740" w:type="dxa"/>
            <w:noWrap w:val="0"/>
            <w:vAlign w:val="center"/>
          </w:tcPr>
          <w:p>
            <w:pPr>
              <w:autoSpaceDE w:val="0"/>
              <w:autoSpaceDN w:val="0"/>
              <w:adjustRightInd w:val="0"/>
              <w:spacing w:line="360" w:lineRule="auto"/>
              <w:contextualSpacing/>
              <w:jc w:val="center"/>
              <w:rPr>
                <w:rFonts w:hint="eastAsia" w:ascii="宋体" w:cs="宋体"/>
                <w:b/>
                <w:bCs/>
                <w:sz w:val="24"/>
                <w:szCs w:val="24"/>
                <w:lang w:val="zh-CN"/>
              </w:rPr>
            </w:pPr>
            <w:r>
              <w:rPr>
                <w:rFonts w:hint="eastAsia" w:ascii="宋体" w:cs="宋体"/>
                <w:b/>
                <w:bCs/>
                <w:sz w:val="24"/>
                <w:szCs w:val="24"/>
                <w:lang w:val="zh-CN"/>
              </w:rPr>
              <w:t>序号</w:t>
            </w:r>
          </w:p>
        </w:tc>
        <w:tc>
          <w:tcPr>
            <w:tcW w:w="1701" w:type="dxa"/>
            <w:noWrap w:val="0"/>
            <w:vAlign w:val="center"/>
          </w:tcPr>
          <w:p>
            <w:pPr>
              <w:autoSpaceDE w:val="0"/>
              <w:autoSpaceDN w:val="0"/>
              <w:adjustRightInd w:val="0"/>
              <w:spacing w:line="360" w:lineRule="auto"/>
              <w:contextualSpacing/>
              <w:jc w:val="center"/>
              <w:rPr>
                <w:b/>
                <w:bCs/>
                <w:sz w:val="24"/>
                <w:szCs w:val="24"/>
              </w:rPr>
            </w:pPr>
            <w:r>
              <w:rPr>
                <w:rFonts w:hint="eastAsia" w:ascii="宋体" w:cs="宋体"/>
                <w:b/>
                <w:bCs/>
                <w:sz w:val="24"/>
                <w:szCs w:val="24"/>
                <w:lang w:val="zh-CN"/>
              </w:rPr>
              <w:t>货物名称</w:t>
            </w:r>
          </w:p>
        </w:tc>
        <w:tc>
          <w:tcPr>
            <w:tcW w:w="6700" w:type="dxa"/>
            <w:noWrap w:val="0"/>
            <w:vAlign w:val="center"/>
          </w:tcPr>
          <w:p>
            <w:pPr>
              <w:autoSpaceDE w:val="0"/>
              <w:autoSpaceDN w:val="0"/>
              <w:adjustRightInd w:val="0"/>
              <w:spacing w:line="360" w:lineRule="auto"/>
              <w:contextualSpacing/>
              <w:jc w:val="center"/>
              <w:rPr>
                <w:rFonts w:ascii="宋体" w:cs="宋体"/>
                <w:b/>
                <w:bCs/>
                <w:sz w:val="24"/>
                <w:szCs w:val="24"/>
                <w:lang w:val="zh-CN"/>
              </w:rPr>
            </w:pPr>
            <w:r>
              <w:rPr>
                <w:rFonts w:hint="eastAsia" w:ascii="宋体" w:cs="宋体"/>
                <w:b/>
                <w:bCs/>
                <w:sz w:val="24"/>
                <w:szCs w:val="24"/>
                <w:lang w:val="zh-CN"/>
              </w:rPr>
              <w:t>招标技术</w:t>
            </w:r>
            <w:r>
              <w:rPr>
                <w:rFonts w:ascii="宋体" w:cs="宋体"/>
                <w:b/>
                <w:bCs/>
                <w:sz w:val="24"/>
                <w:szCs w:val="24"/>
                <w:lang w:val="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1</w:t>
            </w:r>
          </w:p>
        </w:tc>
        <w:tc>
          <w:tcPr>
            <w:tcW w:w="1701" w:type="dxa"/>
            <w:noWrap w:val="0"/>
            <w:vAlign w:val="center"/>
          </w:tcPr>
          <w:p>
            <w:pPr>
              <w:jc w:val="center"/>
              <w:rPr>
                <w:rFonts w:hint="eastAsia" w:ascii="宋体" w:hAnsi="宋体" w:eastAsia="宋体" w:cs="宋体"/>
                <w:sz w:val="24"/>
                <w:szCs w:val="24"/>
              </w:rPr>
            </w:pPr>
            <w:r>
              <w:rPr>
                <w:rFonts w:hint="eastAsia" w:ascii="宋体" w:hAnsi="宋体" w:eastAsia="宋体" w:cs="宋体"/>
                <w:b w:val="0"/>
                <w:bCs w:val="0"/>
                <w:i w:val="0"/>
                <w:caps w:val="0"/>
                <w:color w:val="000000"/>
                <w:spacing w:val="0"/>
                <w:w w:val="100"/>
                <w:kern w:val="0"/>
                <w:sz w:val="21"/>
                <w:szCs w:val="21"/>
                <w:lang w:val="en-US" w:eastAsia="zh-CN" w:bidi="ar"/>
              </w:rPr>
              <w:t>英语听说考试系统</w:t>
            </w:r>
          </w:p>
        </w:tc>
        <w:tc>
          <w:tcPr>
            <w:tcW w:w="6700" w:type="dxa"/>
            <w:noWrap w:val="0"/>
            <w:vAlign w:val="center"/>
          </w:tcPr>
          <w:p>
            <w:pPr>
              <w:keepLines w:val="0"/>
              <w:widowControl/>
              <w:snapToGrid/>
              <w:spacing w:before="0" w:beforeAutospacing="0" w:after="0" w:afterAutospacing="0" w:line="300" w:lineRule="exact"/>
              <w:ind w:left="0" w:leftChars="0"/>
              <w:jc w:val="left"/>
              <w:textAlignment w:val="baseline"/>
              <w:rPr>
                <w:rFonts w:hint="eastAsia" w:ascii="宋体" w:hAnsi="宋体" w:eastAsia="宋体" w:cs="宋体"/>
                <w:b w:val="0"/>
                <w:bCs w:val="0"/>
              </w:rPr>
            </w:pPr>
            <w:r>
              <w:rPr>
                <w:rFonts w:hint="eastAsia" w:ascii="宋体" w:hAnsi="宋体" w:eastAsia="宋体" w:cs="宋体"/>
                <w:b w:val="0"/>
                <w:bCs w:val="0"/>
              </w:rPr>
              <w:t>包括监考</w:t>
            </w:r>
            <w:r>
              <w:rPr>
                <w:rFonts w:hint="eastAsia" w:ascii="宋体" w:hAnsi="宋体" w:eastAsia="宋体" w:cs="宋体"/>
                <w:b w:val="0"/>
                <w:bCs w:val="0"/>
                <w:lang w:val="en-US" w:eastAsia="zh-CN"/>
              </w:rPr>
              <w:t>端</w:t>
            </w:r>
            <w:r>
              <w:rPr>
                <w:rFonts w:hint="eastAsia" w:ascii="宋体" w:hAnsi="宋体" w:eastAsia="宋体" w:cs="宋体"/>
                <w:b w:val="0"/>
                <w:bCs w:val="0"/>
              </w:rPr>
              <w:t>和考试</w:t>
            </w:r>
            <w:r>
              <w:rPr>
                <w:rFonts w:hint="eastAsia" w:ascii="宋体" w:hAnsi="宋体" w:eastAsia="宋体" w:cs="宋体"/>
                <w:b w:val="0"/>
                <w:bCs w:val="0"/>
                <w:lang w:val="en-US" w:eastAsia="zh-CN"/>
              </w:rPr>
              <w:t>端</w:t>
            </w:r>
            <w:r>
              <w:rPr>
                <w:rFonts w:hint="eastAsia" w:ascii="宋体" w:hAnsi="宋体" w:eastAsia="宋体" w:cs="宋体"/>
                <w:b w:val="0"/>
                <w:bCs w:val="0"/>
              </w:rPr>
              <w:t>。</w:t>
            </w:r>
          </w:p>
          <w:p>
            <w:pPr>
              <w:keepLines w:val="0"/>
              <w:widowControl/>
              <w:numPr>
                <w:ilvl w:val="0"/>
                <w:numId w:val="3"/>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rPr>
            </w:pPr>
            <w:r>
              <w:rPr>
                <w:rFonts w:hint="eastAsia" w:ascii="宋体" w:hAnsi="宋体" w:eastAsia="宋体" w:cs="宋体"/>
                <w:b w:val="0"/>
                <w:bCs w:val="0"/>
              </w:rPr>
              <w:t>监考</w:t>
            </w:r>
            <w:r>
              <w:rPr>
                <w:rFonts w:hint="eastAsia" w:ascii="宋体" w:hAnsi="宋体" w:eastAsia="宋体" w:cs="宋体"/>
                <w:b w:val="0"/>
                <w:bCs w:val="0"/>
                <w:lang w:val="en-US" w:eastAsia="zh-CN"/>
              </w:rPr>
              <w:t>端支持考试名称编辑，考试基础信息下载导入（考生信息、</w:t>
            </w:r>
            <w:r>
              <w:rPr>
                <w:rFonts w:hint="eastAsia" w:ascii="宋体" w:hAnsi="宋体" w:eastAsia="宋体" w:cs="宋体"/>
                <w:b w:val="0"/>
                <w:bCs w:val="0"/>
              </w:rPr>
              <w:t>考试</w:t>
            </w:r>
            <w:r>
              <w:rPr>
                <w:rFonts w:hint="eastAsia" w:ascii="宋体" w:hAnsi="宋体" w:eastAsia="宋体" w:cs="宋体"/>
                <w:b w:val="0"/>
                <w:bCs w:val="0"/>
                <w:lang w:val="en-US" w:eastAsia="zh-CN"/>
              </w:rPr>
              <w:t>试题）</w:t>
            </w:r>
            <w:r>
              <w:rPr>
                <w:rFonts w:hint="eastAsia" w:ascii="宋体" w:hAnsi="宋体" w:eastAsia="宋体" w:cs="宋体"/>
                <w:b w:val="0"/>
                <w:bCs w:val="0"/>
              </w:rPr>
              <w:t>，</w:t>
            </w:r>
            <w:r>
              <w:rPr>
                <w:rFonts w:hint="eastAsia" w:ascii="宋体" w:hAnsi="宋体" w:eastAsia="宋体" w:cs="宋体"/>
                <w:b w:val="0"/>
                <w:bCs w:val="0"/>
                <w:lang w:val="en-US" w:eastAsia="zh-CN"/>
              </w:rPr>
              <w:t>实现整个</w:t>
            </w:r>
            <w:r>
              <w:rPr>
                <w:rFonts w:hint="eastAsia" w:ascii="宋体" w:hAnsi="宋体" w:eastAsia="宋体" w:cs="宋体"/>
                <w:b w:val="0"/>
                <w:bCs w:val="0"/>
              </w:rPr>
              <w:t>考试</w:t>
            </w:r>
            <w:r>
              <w:rPr>
                <w:rFonts w:hint="eastAsia" w:ascii="宋体" w:hAnsi="宋体" w:eastAsia="宋体" w:cs="宋体"/>
                <w:b w:val="0"/>
                <w:bCs w:val="0"/>
                <w:lang w:val="en-US" w:eastAsia="zh-CN"/>
              </w:rPr>
              <w:t>全过程管控（允许登录、考试开考指令、考试结束指令，考试数据校验及上传云服务器评测）</w:t>
            </w:r>
            <w:r>
              <w:rPr>
                <w:rFonts w:hint="eastAsia" w:ascii="宋体" w:hAnsi="宋体" w:eastAsia="宋体" w:cs="宋体"/>
                <w:b w:val="0"/>
                <w:bCs w:val="0"/>
              </w:rPr>
              <w:t>。</w:t>
            </w:r>
          </w:p>
          <w:p>
            <w:pPr>
              <w:keepLines w:val="0"/>
              <w:widowControl/>
              <w:numPr>
                <w:ilvl w:val="0"/>
                <w:numId w:val="3"/>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考试端支持考生登录核验身份信息、设备环境测试，考试作答，考后</w:t>
            </w:r>
            <w:r>
              <w:rPr>
                <w:rFonts w:hint="eastAsia" w:ascii="宋体" w:hAnsi="宋体" w:eastAsia="宋体" w:cs="宋体"/>
                <w:b w:val="0"/>
                <w:bCs w:val="0"/>
              </w:rPr>
              <w:t>答题数据进行打包</w:t>
            </w:r>
            <w:r>
              <w:rPr>
                <w:rFonts w:hint="eastAsia" w:ascii="宋体" w:hAnsi="宋体" w:eastAsia="宋体" w:cs="宋体"/>
                <w:b w:val="0"/>
                <w:bCs w:val="0"/>
                <w:lang w:val="en-US" w:eastAsia="zh-CN"/>
              </w:rPr>
              <w:t>校验并自动上</w:t>
            </w:r>
            <w:r>
              <w:rPr>
                <w:rFonts w:hint="eastAsia" w:ascii="宋体" w:hAnsi="宋体" w:eastAsia="宋体" w:cs="宋体"/>
                <w:b w:val="0"/>
                <w:bCs w:val="0"/>
              </w:rPr>
              <w:t>传到监考</w:t>
            </w:r>
            <w:r>
              <w:rPr>
                <w:rFonts w:hint="eastAsia" w:ascii="宋体" w:hAnsi="宋体" w:eastAsia="宋体" w:cs="宋体"/>
                <w:b w:val="0"/>
                <w:bCs w:val="0"/>
                <w:lang w:val="en-US" w:eastAsia="zh-CN"/>
              </w:rPr>
              <w:t>端。</w:t>
            </w:r>
          </w:p>
          <w:p>
            <w:pPr>
              <w:keepLines w:val="0"/>
              <w:widowControl/>
              <w:numPr>
                <w:ilvl w:val="0"/>
                <w:numId w:val="3"/>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系统</w:t>
            </w:r>
            <w:r>
              <w:rPr>
                <w:rFonts w:hint="eastAsia" w:ascii="宋体" w:hAnsi="宋体" w:eastAsia="宋体" w:cs="宋体"/>
                <w:b w:val="0"/>
                <w:bCs w:val="0"/>
              </w:rPr>
              <w:t>支持</w:t>
            </w:r>
            <w:r>
              <w:rPr>
                <w:rFonts w:hint="eastAsia" w:ascii="宋体" w:hAnsi="宋体" w:eastAsia="宋体" w:cs="宋体"/>
                <w:b w:val="0"/>
                <w:bCs w:val="0"/>
                <w:lang w:val="en-US" w:eastAsia="zh-CN"/>
              </w:rPr>
              <w:t>数据统一管理，考试统一指令</w:t>
            </w:r>
            <w:r>
              <w:rPr>
                <w:rFonts w:hint="eastAsia" w:ascii="宋体" w:hAnsi="宋体" w:eastAsia="宋体" w:cs="宋体"/>
                <w:b w:val="0"/>
                <w:bCs w:val="0"/>
              </w:rPr>
              <w:t>：</w:t>
            </w:r>
          </w:p>
          <w:p>
            <w:pPr>
              <w:keepLines w:val="0"/>
              <w:widowControl/>
              <w:numPr>
                <w:ilvl w:val="0"/>
                <w:numId w:val="4"/>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统一管理（考生信息及考卷</w:t>
            </w:r>
            <w:r>
              <w:rPr>
                <w:rFonts w:hint="eastAsia" w:ascii="宋体" w:hAnsi="宋体" w:eastAsia="宋体" w:cs="宋体"/>
                <w:b w:val="0"/>
                <w:bCs w:val="0"/>
              </w:rPr>
              <w:t>下载、</w:t>
            </w:r>
            <w:r>
              <w:rPr>
                <w:rFonts w:hint="eastAsia" w:ascii="宋体" w:hAnsi="宋体" w:eastAsia="宋体" w:cs="宋体"/>
                <w:b w:val="0"/>
                <w:bCs w:val="0"/>
                <w:lang w:val="en-US" w:eastAsia="zh-CN"/>
              </w:rPr>
              <w:t>考试</w:t>
            </w:r>
            <w:r>
              <w:rPr>
                <w:rFonts w:hint="eastAsia" w:ascii="宋体" w:hAnsi="宋体" w:eastAsia="宋体" w:cs="宋体"/>
                <w:b w:val="0"/>
                <w:bCs w:val="0"/>
              </w:rPr>
              <w:t>数据上传等</w:t>
            </w:r>
            <w:r>
              <w:rPr>
                <w:rFonts w:hint="eastAsia" w:ascii="宋体" w:hAnsi="宋体" w:eastAsia="宋体" w:cs="宋体"/>
                <w:b w:val="0"/>
                <w:bCs w:val="0"/>
                <w:lang w:val="en-US" w:eastAsia="zh-CN"/>
              </w:rPr>
              <w:t>）</w:t>
            </w:r>
            <w:r>
              <w:rPr>
                <w:rFonts w:hint="eastAsia" w:ascii="宋体" w:hAnsi="宋体" w:eastAsia="宋体" w:cs="宋体"/>
                <w:b w:val="0"/>
                <w:bCs w:val="0"/>
              </w:rPr>
              <w:t>；</w:t>
            </w:r>
          </w:p>
          <w:p>
            <w:pPr>
              <w:keepLines w:val="0"/>
              <w:widowControl/>
              <w:numPr>
                <w:ilvl w:val="0"/>
                <w:numId w:val="4"/>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统一指令（</w:t>
            </w:r>
            <w:r>
              <w:rPr>
                <w:rFonts w:hint="eastAsia" w:ascii="宋体" w:hAnsi="宋体" w:eastAsia="宋体" w:cs="宋体"/>
                <w:b w:val="0"/>
                <w:bCs w:val="0"/>
              </w:rPr>
              <w:t>考试开始、过程监控、结束考试等</w:t>
            </w:r>
            <w:r>
              <w:rPr>
                <w:rFonts w:hint="eastAsia" w:ascii="宋体" w:hAnsi="宋体" w:eastAsia="宋体" w:cs="宋体"/>
                <w:b w:val="0"/>
                <w:bCs w:val="0"/>
                <w:lang w:val="en-US" w:eastAsia="zh-CN"/>
              </w:rPr>
              <w:t>）</w:t>
            </w:r>
            <w:r>
              <w:rPr>
                <w:rFonts w:hint="eastAsia" w:ascii="宋体" w:hAnsi="宋体" w:eastAsia="宋体" w:cs="宋体"/>
                <w:b w:val="0"/>
                <w:bCs w:val="0"/>
              </w:rPr>
              <w:t>；</w:t>
            </w:r>
          </w:p>
          <w:p>
            <w:pPr>
              <w:keepLines w:val="0"/>
              <w:widowControl/>
              <w:numPr>
                <w:ilvl w:val="0"/>
                <w:numId w:val="4"/>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考生实现</w:t>
            </w:r>
            <w:r>
              <w:rPr>
                <w:rFonts w:hint="eastAsia" w:ascii="宋体" w:hAnsi="宋体" w:eastAsia="宋体" w:cs="宋体"/>
                <w:b w:val="0"/>
                <w:bCs w:val="0"/>
              </w:rPr>
              <w:t>按照考试流程、指令完成考试；</w:t>
            </w:r>
          </w:p>
          <w:p>
            <w:pPr>
              <w:keepLines w:val="0"/>
              <w:widowControl/>
              <w:numPr>
                <w:ilvl w:val="0"/>
                <w:numId w:val="4"/>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支持考试异常处理。</w:t>
            </w:r>
          </w:p>
          <w:p>
            <w:pPr>
              <w:keepLines w:val="0"/>
              <w:numPr>
                <w:ilvl w:val="0"/>
                <w:numId w:val="3"/>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支持考生信息本地导入和在线导入两种模式，校园模考须支持按照年级和班级选择导入。</w:t>
            </w:r>
          </w:p>
          <w:p>
            <w:pPr>
              <w:keepLines w:val="0"/>
              <w:widowControl/>
              <w:numPr>
                <w:ilvl w:val="0"/>
                <w:numId w:val="3"/>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eastAsia="zh-CN"/>
              </w:rPr>
            </w:pPr>
            <w:r>
              <w:rPr>
                <w:rFonts w:hint="eastAsia" w:ascii="宋体" w:hAnsi="宋体" w:eastAsia="宋体" w:cs="宋体"/>
                <w:b w:val="0"/>
                <w:bCs w:val="0"/>
                <w:lang w:val="en-US" w:eastAsia="zh-CN"/>
              </w:rPr>
              <w:t>系统支持</w:t>
            </w:r>
            <w:r>
              <w:rPr>
                <w:rFonts w:hint="eastAsia" w:ascii="宋体" w:hAnsi="宋体" w:eastAsia="宋体" w:cs="宋体"/>
                <w:b w:val="0"/>
                <w:bCs w:val="0"/>
              </w:rPr>
              <w:t>考试过程中的录音质量</w:t>
            </w:r>
            <w:r>
              <w:rPr>
                <w:rFonts w:hint="eastAsia" w:ascii="宋体" w:hAnsi="宋体" w:eastAsia="宋体" w:cs="宋体"/>
                <w:b w:val="0"/>
                <w:bCs w:val="0"/>
                <w:lang w:val="en-US" w:eastAsia="zh-CN"/>
              </w:rPr>
              <w:t>监控</w:t>
            </w:r>
            <w:r>
              <w:rPr>
                <w:rFonts w:hint="eastAsia" w:ascii="宋体" w:hAnsi="宋体" w:eastAsia="宋体" w:cs="宋体"/>
                <w:b w:val="0"/>
                <w:bCs w:val="0"/>
              </w:rPr>
              <w:t>:</w:t>
            </w:r>
          </w:p>
          <w:p>
            <w:pPr>
              <w:keepLines w:val="0"/>
              <w:widowControl/>
              <w:numPr>
                <w:ilvl w:val="0"/>
                <w:numId w:val="5"/>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rPr>
            </w:pPr>
            <w:r>
              <w:rPr>
                <w:rFonts w:hint="eastAsia" w:ascii="宋体" w:hAnsi="宋体" w:eastAsia="宋体" w:cs="宋体"/>
                <w:b w:val="0"/>
                <w:bCs w:val="0"/>
                <w:lang w:val="en-US" w:eastAsia="zh-CN"/>
              </w:rPr>
              <w:t>支持</w:t>
            </w:r>
            <w:r>
              <w:rPr>
                <w:rFonts w:hint="eastAsia" w:ascii="宋体" w:hAnsi="宋体" w:eastAsia="宋体" w:cs="宋体"/>
                <w:b w:val="0"/>
                <w:bCs w:val="0"/>
              </w:rPr>
              <w:t>在考试过程中对考生录音质量进行检测，避免不可评卷数据；</w:t>
            </w:r>
          </w:p>
          <w:p>
            <w:pPr>
              <w:keepLines w:val="0"/>
              <w:widowControl/>
              <w:numPr>
                <w:ilvl w:val="0"/>
                <w:numId w:val="5"/>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eastAsia="zh-CN"/>
              </w:rPr>
            </w:pPr>
            <w:r>
              <w:rPr>
                <w:rFonts w:hint="eastAsia" w:ascii="宋体" w:hAnsi="宋体" w:eastAsia="宋体" w:cs="宋体"/>
                <w:b w:val="0"/>
                <w:bCs w:val="0"/>
                <w:lang w:val="en-US" w:eastAsia="zh-CN"/>
              </w:rPr>
              <w:t>支持</w:t>
            </w:r>
            <w:r>
              <w:rPr>
                <w:rFonts w:hint="eastAsia" w:ascii="宋体" w:hAnsi="宋体" w:eastAsia="宋体" w:cs="宋体"/>
                <w:b w:val="0"/>
                <w:bCs w:val="0"/>
              </w:rPr>
              <w:t>考试</w:t>
            </w:r>
            <w:r>
              <w:rPr>
                <w:rFonts w:hint="eastAsia" w:ascii="宋体" w:hAnsi="宋体" w:eastAsia="宋体" w:cs="宋体"/>
                <w:b w:val="0"/>
                <w:bCs w:val="0"/>
                <w:lang w:val="en-US" w:eastAsia="zh-CN"/>
              </w:rPr>
              <w:t>前对考试用机及耳机进行测试及调节</w:t>
            </w:r>
            <w:r>
              <w:rPr>
                <w:rFonts w:hint="eastAsia" w:ascii="宋体" w:hAnsi="宋体" w:eastAsia="宋体" w:cs="宋体"/>
                <w:b w:val="0"/>
                <w:bCs w:val="0"/>
              </w:rPr>
              <w:t>，避免录音</w:t>
            </w:r>
            <w:r>
              <w:rPr>
                <w:rFonts w:hint="eastAsia" w:ascii="宋体" w:hAnsi="宋体" w:eastAsia="宋体" w:cs="宋体"/>
                <w:b w:val="0"/>
                <w:bCs w:val="0"/>
                <w:lang w:val="en-US" w:eastAsia="zh-CN"/>
              </w:rPr>
              <w:t>不符合要求或录音异常。</w:t>
            </w:r>
          </w:p>
          <w:p>
            <w:pPr>
              <w:keepLines w:val="0"/>
              <w:widowControl/>
              <w:numPr>
                <w:ilvl w:val="0"/>
                <w:numId w:val="3"/>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rPr>
            </w:pPr>
            <w:r>
              <w:rPr>
                <w:rFonts w:hint="eastAsia" w:ascii="宋体" w:hAnsi="宋体" w:eastAsia="宋体" w:cs="宋体"/>
                <w:b w:val="0"/>
                <w:bCs w:val="0"/>
                <w:lang w:val="en-US" w:eastAsia="zh-CN"/>
              </w:rPr>
              <w:t>系统</w:t>
            </w:r>
            <w:r>
              <w:rPr>
                <w:rFonts w:hint="eastAsia" w:ascii="宋体" w:hAnsi="宋体" w:eastAsia="宋体" w:cs="宋体"/>
                <w:b w:val="0"/>
                <w:bCs w:val="0"/>
              </w:rPr>
              <w:t>支持多种保障</w:t>
            </w:r>
            <w:r>
              <w:rPr>
                <w:rFonts w:hint="eastAsia" w:ascii="宋体" w:hAnsi="宋体" w:eastAsia="宋体" w:cs="宋体"/>
                <w:b w:val="0"/>
                <w:bCs w:val="0"/>
                <w:lang w:val="en-US" w:eastAsia="zh-CN"/>
              </w:rPr>
              <w:t>及</w:t>
            </w:r>
            <w:r>
              <w:rPr>
                <w:rFonts w:hint="eastAsia" w:ascii="宋体" w:hAnsi="宋体" w:eastAsia="宋体" w:cs="宋体"/>
                <w:b w:val="0"/>
                <w:bCs w:val="0"/>
              </w:rPr>
              <w:t>安全策略:</w:t>
            </w:r>
          </w:p>
          <w:p>
            <w:pPr>
              <w:keepLines w:val="0"/>
              <w:widowControl/>
              <w:numPr>
                <w:ilvl w:val="0"/>
                <w:numId w:val="6"/>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系统</w:t>
            </w:r>
            <w:r>
              <w:rPr>
                <w:rFonts w:hint="eastAsia" w:ascii="宋体" w:hAnsi="宋体" w:eastAsia="宋体" w:cs="宋体"/>
                <w:b w:val="0"/>
                <w:bCs w:val="0"/>
              </w:rPr>
              <w:t>支持</w:t>
            </w:r>
            <w:r>
              <w:rPr>
                <w:rFonts w:hint="eastAsia" w:ascii="宋体" w:hAnsi="宋体" w:eastAsia="宋体" w:cs="宋体"/>
                <w:b w:val="0"/>
                <w:bCs w:val="0"/>
                <w:lang w:val="en-US" w:eastAsia="zh-CN"/>
              </w:rPr>
              <w:t>考题顺序分发和随机分发等多种发卷方式；</w:t>
            </w:r>
          </w:p>
          <w:p>
            <w:pPr>
              <w:keepLines w:val="0"/>
              <w:widowControl/>
              <w:numPr>
                <w:ilvl w:val="0"/>
                <w:numId w:val="6"/>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监考端具备监考员操作过程日志记录，并可查询日志；</w:t>
            </w:r>
          </w:p>
          <w:p>
            <w:pPr>
              <w:keepLines w:val="0"/>
              <w:widowControl/>
              <w:numPr>
                <w:ilvl w:val="0"/>
                <w:numId w:val="6"/>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考试端具备考试进度、过程、答题等日志记录，并可查询日志；</w:t>
            </w:r>
          </w:p>
          <w:p>
            <w:pPr>
              <w:keepLines w:val="0"/>
              <w:widowControl/>
              <w:numPr>
                <w:ilvl w:val="0"/>
                <w:numId w:val="6"/>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rPr>
            </w:pPr>
            <w:r>
              <w:rPr>
                <w:rFonts w:hint="eastAsia" w:ascii="宋体" w:hAnsi="宋体" w:eastAsia="宋体" w:cs="宋体"/>
                <w:b w:val="0"/>
                <w:bCs w:val="0"/>
                <w:lang w:val="en-US" w:eastAsia="zh-CN"/>
              </w:rPr>
              <w:t>支持题库在线更新，满足日常模拟训练的题量和题目及时更新。</w:t>
            </w:r>
          </w:p>
          <w:p>
            <w:pPr>
              <w:widowControl/>
              <w:jc w:val="left"/>
              <w:rPr>
                <w:rFonts w:hint="eastAsia" w:ascii="Tahoma" w:hAnsi="Tahoma" w:eastAsia="等线" w:cs="Tahoma"/>
                <w:kern w:val="0"/>
                <w:sz w:val="20"/>
                <w:szCs w:val="20"/>
                <w:lang w:val="en-US" w:eastAsia="zh-CN" w:bidi="ar-SA"/>
              </w:rPr>
            </w:pPr>
            <w:r>
              <w:rPr>
                <w:rFonts w:hint="eastAsia" w:ascii="宋体" w:hAnsi="宋体" w:eastAsia="宋体" w:cs="宋体"/>
                <w:b w:val="0"/>
                <w:bCs w:val="0"/>
                <w:i w:val="0"/>
                <w:caps w:val="0"/>
                <w:spacing w:val="0"/>
                <w:w w:val="100"/>
                <w:sz w:val="21"/>
                <w:szCs w:val="21"/>
              </w:rPr>
              <w:t>▲</w:t>
            </w:r>
            <w:r>
              <w:rPr>
                <w:rFonts w:hint="eastAsia" w:ascii="宋体" w:hAnsi="宋体" w:eastAsia="宋体" w:cs="宋体"/>
                <w:b w:val="0"/>
                <w:bCs w:val="0"/>
                <w:i w:val="0"/>
                <w:caps w:val="0"/>
                <w:spacing w:val="0"/>
                <w:w w:val="100"/>
                <w:sz w:val="21"/>
                <w:szCs w:val="21"/>
                <w:lang w:val="en-US" w:eastAsia="zh-CN"/>
              </w:rPr>
              <w:t>提供3个密钥，支持3个班级同时使用。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2</w:t>
            </w:r>
          </w:p>
        </w:tc>
        <w:tc>
          <w:tcPr>
            <w:tcW w:w="1701" w:type="dxa"/>
            <w:noWrap w:val="0"/>
            <w:vAlign w:val="center"/>
          </w:tcPr>
          <w:p>
            <w:pPr>
              <w:jc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b w:val="0"/>
                <w:bCs w:val="0"/>
                <w:i w:val="0"/>
                <w:caps w:val="0"/>
                <w:color w:val="000000"/>
                <w:spacing w:val="0"/>
                <w:w w:val="100"/>
                <w:kern w:val="0"/>
                <w:sz w:val="21"/>
                <w:szCs w:val="21"/>
                <w:lang w:val="en-US" w:eastAsia="zh-CN" w:bidi="ar"/>
              </w:rPr>
              <w:t>考试服务云</w:t>
            </w:r>
            <w:r>
              <w:rPr>
                <w:rFonts w:hint="eastAsia" w:ascii="宋体" w:hAnsi="宋体" w:eastAsia="宋体" w:cs="宋体"/>
                <w:b w:val="0"/>
                <w:bCs w:val="0"/>
                <w:i w:val="0"/>
                <w:caps w:val="0"/>
                <w:color w:val="000000"/>
                <w:spacing w:val="0"/>
                <w:w w:val="100"/>
                <w:kern w:val="0"/>
                <w:sz w:val="21"/>
                <w:szCs w:val="21"/>
                <w:lang w:bidi="ar"/>
              </w:rPr>
              <w:t>平台</w:t>
            </w:r>
          </w:p>
        </w:tc>
        <w:tc>
          <w:tcPr>
            <w:tcW w:w="6700" w:type="dxa"/>
            <w:noWrap w:val="0"/>
            <w:vAlign w:val="center"/>
          </w:tcPr>
          <w:p>
            <w:pPr>
              <w:keepLines w:val="0"/>
              <w:widowControl/>
              <w:snapToGrid/>
              <w:spacing w:before="0" w:beforeAutospacing="0" w:after="0" w:afterAutospacing="0" w:line="300" w:lineRule="exact"/>
              <w:jc w:val="left"/>
              <w:textAlignment w:val="baseline"/>
              <w:rPr>
                <w:rFonts w:hint="eastAsia" w:ascii="宋体" w:hAnsi="宋体" w:eastAsia="宋体" w:cs="宋体"/>
                <w:b w:val="0"/>
                <w:bCs w:val="0"/>
                <w:i w:val="0"/>
                <w:caps w:val="0"/>
                <w:spacing w:val="0"/>
                <w:w w:val="100"/>
                <w:sz w:val="21"/>
                <w:szCs w:val="21"/>
              </w:rPr>
            </w:pPr>
            <w:r>
              <w:rPr>
                <w:rFonts w:hint="eastAsia" w:ascii="宋体" w:hAnsi="宋体" w:eastAsia="宋体" w:cs="宋体"/>
                <w:b w:val="0"/>
                <w:bCs w:val="0"/>
                <w:i w:val="0"/>
                <w:caps w:val="0"/>
                <w:spacing w:val="0"/>
                <w:w w:val="100"/>
                <w:sz w:val="21"/>
                <w:szCs w:val="21"/>
                <w:lang w:val="en-US" w:eastAsia="zh-CN"/>
              </w:rPr>
              <w:t>考试</w:t>
            </w:r>
            <w:r>
              <w:rPr>
                <w:rFonts w:hint="eastAsia" w:ascii="宋体" w:hAnsi="宋体" w:eastAsia="宋体" w:cs="宋体"/>
                <w:b w:val="0"/>
                <w:bCs w:val="0"/>
                <w:i w:val="0"/>
                <w:caps w:val="0"/>
                <w:spacing w:val="0"/>
                <w:w w:val="100"/>
                <w:sz w:val="21"/>
                <w:szCs w:val="21"/>
              </w:rPr>
              <w:t>服务</w:t>
            </w:r>
            <w:r>
              <w:rPr>
                <w:rFonts w:hint="eastAsia" w:ascii="宋体" w:hAnsi="宋体" w:eastAsia="宋体" w:cs="宋体"/>
                <w:b w:val="0"/>
                <w:bCs w:val="0"/>
                <w:i w:val="0"/>
                <w:caps w:val="0"/>
                <w:spacing w:val="0"/>
                <w:w w:val="100"/>
                <w:sz w:val="21"/>
                <w:szCs w:val="21"/>
                <w:lang w:val="en-US" w:eastAsia="zh-CN"/>
              </w:rPr>
              <w:t>云</w:t>
            </w:r>
            <w:r>
              <w:rPr>
                <w:rFonts w:hint="eastAsia" w:ascii="宋体" w:hAnsi="宋体" w:eastAsia="宋体" w:cs="宋体"/>
                <w:b w:val="0"/>
                <w:bCs w:val="0"/>
                <w:i w:val="0"/>
                <w:caps w:val="0"/>
                <w:spacing w:val="0"/>
                <w:w w:val="100"/>
                <w:sz w:val="21"/>
                <w:szCs w:val="21"/>
              </w:rPr>
              <w:t>平台，包括</w:t>
            </w:r>
            <w:r>
              <w:rPr>
                <w:rFonts w:hint="eastAsia" w:ascii="宋体" w:hAnsi="宋体" w:eastAsia="宋体" w:cs="宋体"/>
                <w:b w:val="0"/>
                <w:bCs w:val="0"/>
                <w:i w:val="0"/>
                <w:caps w:val="0"/>
                <w:spacing w:val="0"/>
                <w:w w:val="100"/>
                <w:sz w:val="21"/>
                <w:szCs w:val="21"/>
                <w:lang w:val="en-US" w:eastAsia="zh-CN"/>
              </w:rPr>
              <w:t>基础数据管理、</w:t>
            </w:r>
            <w:r>
              <w:rPr>
                <w:rFonts w:hint="eastAsia" w:ascii="宋体" w:hAnsi="宋体" w:eastAsia="宋体" w:cs="宋体"/>
                <w:b w:val="0"/>
                <w:bCs w:val="0"/>
                <w:i w:val="0"/>
                <w:caps w:val="0"/>
                <w:spacing w:val="0"/>
                <w:w w:val="100"/>
                <w:sz w:val="21"/>
                <w:szCs w:val="21"/>
              </w:rPr>
              <w:t>智能评</w:t>
            </w:r>
            <w:r>
              <w:rPr>
                <w:rFonts w:hint="eastAsia" w:ascii="宋体" w:hAnsi="宋体" w:eastAsia="宋体" w:cs="宋体"/>
                <w:b w:val="0"/>
                <w:bCs w:val="0"/>
                <w:i w:val="0"/>
                <w:caps w:val="0"/>
                <w:spacing w:val="0"/>
                <w:w w:val="100"/>
                <w:sz w:val="21"/>
                <w:szCs w:val="21"/>
                <w:lang w:val="en-US" w:eastAsia="zh-CN"/>
              </w:rPr>
              <w:t>测</w:t>
            </w:r>
            <w:r>
              <w:rPr>
                <w:rFonts w:hint="eastAsia" w:ascii="宋体" w:hAnsi="宋体" w:eastAsia="宋体" w:cs="宋体"/>
                <w:b w:val="0"/>
                <w:bCs w:val="0"/>
                <w:i w:val="0"/>
                <w:caps w:val="0"/>
                <w:spacing w:val="0"/>
                <w:w w:val="100"/>
                <w:sz w:val="21"/>
                <w:szCs w:val="21"/>
              </w:rPr>
              <w:t>服务</w:t>
            </w:r>
            <w:r>
              <w:rPr>
                <w:rFonts w:hint="eastAsia" w:ascii="宋体" w:hAnsi="宋体" w:eastAsia="宋体" w:cs="宋体"/>
                <w:b w:val="0"/>
                <w:bCs w:val="0"/>
                <w:i w:val="0"/>
                <w:caps w:val="0"/>
                <w:spacing w:val="0"/>
                <w:w w:val="100"/>
                <w:sz w:val="21"/>
                <w:szCs w:val="21"/>
                <w:lang w:eastAsia="zh-CN"/>
              </w:rPr>
              <w:t>、</w:t>
            </w:r>
            <w:r>
              <w:rPr>
                <w:rFonts w:hint="eastAsia" w:ascii="宋体" w:hAnsi="宋体" w:eastAsia="宋体" w:cs="宋体"/>
                <w:b w:val="0"/>
                <w:bCs w:val="0"/>
                <w:i w:val="0"/>
                <w:caps w:val="0"/>
                <w:spacing w:val="0"/>
                <w:w w:val="100"/>
                <w:sz w:val="21"/>
                <w:szCs w:val="21"/>
                <w:lang w:val="en-US" w:eastAsia="zh-CN"/>
              </w:rPr>
              <w:t>成绩分析报告、课堂教学功能等功能模块。</w:t>
            </w:r>
          </w:p>
          <w:p>
            <w:pPr>
              <w:keepLines w:val="0"/>
              <w:widowControl/>
              <w:numPr>
                <w:ilvl w:val="0"/>
                <w:numId w:val="7"/>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i w:val="0"/>
                <w:caps w:val="0"/>
                <w:spacing w:val="0"/>
                <w:w w:val="100"/>
                <w:kern w:val="0"/>
                <w:sz w:val="21"/>
                <w:szCs w:val="21"/>
                <w:lang w:val="en-US" w:eastAsia="zh-CN"/>
              </w:rPr>
            </w:pPr>
            <w:r>
              <w:rPr>
                <w:rFonts w:hint="eastAsia" w:ascii="宋体" w:hAnsi="宋体" w:eastAsia="宋体" w:cs="宋体"/>
                <w:b w:val="0"/>
                <w:bCs w:val="0"/>
                <w:i w:val="0"/>
                <w:caps w:val="0"/>
                <w:spacing w:val="0"/>
                <w:w w:val="100"/>
                <w:sz w:val="21"/>
                <w:szCs w:val="21"/>
                <w:lang w:val="en-US" w:eastAsia="zh-CN"/>
              </w:rPr>
              <w:t>基础数据管理</w:t>
            </w:r>
          </w:p>
          <w:p>
            <w:pPr>
              <w:keepLines w:val="0"/>
              <w:widowControl/>
              <w:numPr>
                <w:ilvl w:val="0"/>
                <w:numId w:val="8"/>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i w:val="0"/>
                <w:caps w:val="0"/>
                <w:spacing w:val="0"/>
                <w:w w:val="100"/>
                <w:sz w:val="21"/>
                <w:szCs w:val="21"/>
                <w:lang w:val="en-US" w:eastAsia="zh-CN"/>
              </w:rPr>
            </w:pPr>
            <w:r>
              <w:rPr>
                <w:rFonts w:hint="eastAsia" w:ascii="宋体" w:hAnsi="宋体" w:eastAsia="宋体" w:cs="宋体"/>
                <w:b w:val="0"/>
                <w:bCs w:val="0"/>
                <w:i w:val="0"/>
                <w:caps w:val="0"/>
                <w:spacing w:val="0"/>
                <w:w w:val="100"/>
                <w:sz w:val="21"/>
                <w:szCs w:val="21"/>
                <w:lang w:val="en-US" w:eastAsia="zh-CN"/>
              </w:rPr>
              <w:t>成绩管理：可提供考生成绩查询导出及相关的报告查看、试卷讲解功能（包括回听答题语音）。</w:t>
            </w:r>
          </w:p>
          <w:p>
            <w:pPr>
              <w:keepLines w:val="0"/>
              <w:widowControl/>
              <w:numPr>
                <w:ilvl w:val="0"/>
                <w:numId w:val="8"/>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i w:val="0"/>
                <w:caps w:val="0"/>
                <w:spacing w:val="0"/>
                <w:w w:val="100"/>
                <w:sz w:val="21"/>
                <w:szCs w:val="21"/>
              </w:rPr>
            </w:pPr>
            <w:r>
              <w:rPr>
                <w:rFonts w:hint="eastAsia" w:ascii="宋体" w:hAnsi="宋体" w:eastAsia="宋体" w:cs="宋体"/>
                <w:b w:val="0"/>
                <w:bCs w:val="0"/>
                <w:i w:val="0"/>
                <w:caps w:val="0"/>
                <w:spacing w:val="0"/>
                <w:w w:val="100"/>
                <w:sz w:val="21"/>
                <w:szCs w:val="21"/>
              </w:rPr>
              <w:t>管理</w:t>
            </w:r>
            <w:r>
              <w:rPr>
                <w:rFonts w:hint="eastAsia" w:ascii="宋体" w:hAnsi="宋体" w:eastAsia="宋体" w:cs="宋体"/>
                <w:b w:val="0"/>
                <w:bCs w:val="0"/>
                <w:i w:val="0"/>
                <w:caps w:val="0"/>
                <w:spacing w:val="0"/>
                <w:w w:val="100"/>
                <w:sz w:val="21"/>
                <w:szCs w:val="21"/>
                <w:lang w:val="en-US" w:eastAsia="zh-CN"/>
              </w:rPr>
              <w:t>员创建</w:t>
            </w:r>
            <w:r>
              <w:rPr>
                <w:rFonts w:hint="eastAsia" w:ascii="宋体" w:hAnsi="宋体" w:eastAsia="宋体" w:cs="宋体"/>
                <w:b w:val="0"/>
                <w:bCs w:val="0"/>
                <w:i w:val="0"/>
                <w:caps w:val="0"/>
                <w:spacing w:val="0"/>
                <w:w w:val="100"/>
                <w:sz w:val="21"/>
                <w:szCs w:val="21"/>
                <w:lang w:eastAsia="zh-CN"/>
              </w:rPr>
              <w:t>：</w:t>
            </w:r>
            <w:r>
              <w:rPr>
                <w:rFonts w:hint="eastAsia" w:ascii="宋体" w:hAnsi="宋体" w:eastAsia="宋体" w:cs="宋体"/>
                <w:b w:val="0"/>
                <w:bCs w:val="0"/>
                <w:i w:val="0"/>
                <w:caps w:val="0"/>
                <w:spacing w:val="0"/>
                <w:w w:val="100"/>
                <w:sz w:val="21"/>
                <w:szCs w:val="21"/>
                <w:lang w:val="en-US" w:eastAsia="zh-CN"/>
              </w:rPr>
              <w:t>可创建多层角色管理员，支持创建校园管理员、教师等不同管理层权限</w:t>
            </w:r>
            <w:r>
              <w:rPr>
                <w:rFonts w:hint="eastAsia" w:ascii="宋体" w:hAnsi="宋体" w:eastAsia="宋体" w:cs="宋体"/>
                <w:b w:val="0"/>
                <w:bCs w:val="0"/>
                <w:i w:val="0"/>
                <w:caps w:val="0"/>
                <w:spacing w:val="0"/>
                <w:w w:val="100"/>
                <w:sz w:val="21"/>
                <w:szCs w:val="21"/>
              </w:rPr>
              <w:t>；</w:t>
            </w:r>
          </w:p>
          <w:p>
            <w:pPr>
              <w:keepLines w:val="0"/>
              <w:widowControl/>
              <w:numPr>
                <w:ilvl w:val="0"/>
                <w:numId w:val="8"/>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i w:val="0"/>
                <w:caps w:val="0"/>
                <w:spacing w:val="0"/>
                <w:w w:val="100"/>
                <w:kern w:val="0"/>
                <w:sz w:val="21"/>
                <w:szCs w:val="21"/>
                <w:lang w:val="en-US" w:eastAsia="zh-CN"/>
              </w:rPr>
            </w:pPr>
            <w:r>
              <w:rPr>
                <w:rFonts w:hint="eastAsia" w:ascii="宋体" w:hAnsi="宋体" w:eastAsia="宋体" w:cs="宋体"/>
                <w:b w:val="0"/>
                <w:bCs w:val="0"/>
                <w:i w:val="0"/>
                <w:caps w:val="0"/>
                <w:spacing w:val="0"/>
                <w:w w:val="100"/>
                <w:sz w:val="21"/>
                <w:szCs w:val="21"/>
                <w:lang w:val="en-US" w:eastAsia="zh-CN"/>
              </w:rPr>
              <w:t>考生维护</w:t>
            </w:r>
            <w:r>
              <w:rPr>
                <w:rFonts w:hint="eastAsia" w:ascii="宋体" w:hAnsi="宋体" w:eastAsia="宋体" w:cs="宋体"/>
                <w:b w:val="0"/>
                <w:bCs w:val="0"/>
                <w:i w:val="0"/>
                <w:caps w:val="0"/>
                <w:spacing w:val="0"/>
                <w:w w:val="100"/>
                <w:sz w:val="21"/>
                <w:szCs w:val="21"/>
                <w:lang w:eastAsia="zh-CN"/>
              </w:rPr>
              <w:t>：</w:t>
            </w:r>
            <w:r>
              <w:rPr>
                <w:rFonts w:hint="eastAsia" w:ascii="宋体" w:hAnsi="宋体" w:eastAsia="宋体" w:cs="宋体"/>
                <w:b w:val="0"/>
                <w:bCs w:val="0"/>
                <w:i w:val="0"/>
                <w:caps w:val="0"/>
                <w:spacing w:val="0"/>
                <w:w w:val="100"/>
                <w:sz w:val="21"/>
                <w:szCs w:val="21"/>
                <w:lang w:val="en-US" w:eastAsia="zh-CN"/>
              </w:rPr>
              <w:t>支持校园管理员等可管理考生数据，统一导入、编辑、修改、删除等功能</w:t>
            </w:r>
            <w:r>
              <w:rPr>
                <w:rFonts w:hint="eastAsia" w:ascii="宋体" w:hAnsi="宋体" w:eastAsia="宋体" w:cs="宋体"/>
                <w:b w:val="0"/>
                <w:bCs w:val="0"/>
                <w:i w:val="0"/>
                <w:caps w:val="0"/>
                <w:spacing w:val="0"/>
                <w:w w:val="100"/>
                <w:sz w:val="21"/>
                <w:szCs w:val="21"/>
              </w:rPr>
              <w:t>。</w:t>
            </w:r>
          </w:p>
          <w:p>
            <w:pPr>
              <w:keepLines w:val="0"/>
              <w:widowControl/>
              <w:numPr>
                <w:ilvl w:val="0"/>
                <w:numId w:val="7"/>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i w:val="0"/>
                <w:caps w:val="0"/>
                <w:color w:val="000000"/>
                <w:spacing w:val="0"/>
                <w:w w:val="100"/>
                <w:sz w:val="21"/>
                <w:szCs w:val="21"/>
                <w:lang w:val="en-US" w:eastAsia="zh-CN"/>
              </w:rPr>
            </w:pPr>
            <w:r>
              <w:rPr>
                <w:rFonts w:hint="eastAsia" w:ascii="宋体" w:hAnsi="宋体" w:eastAsia="宋体" w:cs="宋体"/>
                <w:b w:val="0"/>
                <w:bCs w:val="0"/>
                <w:i w:val="0"/>
                <w:caps w:val="0"/>
                <w:spacing w:val="0"/>
                <w:w w:val="100"/>
                <w:kern w:val="0"/>
                <w:sz w:val="21"/>
                <w:szCs w:val="21"/>
              </w:rPr>
              <w:t>智能评</w:t>
            </w:r>
            <w:r>
              <w:rPr>
                <w:rFonts w:hint="eastAsia" w:ascii="宋体" w:hAnsi="宋体" w:eastAsia="宋体" w:cs="宋体"/>
                <w:b w:val="0"/>
                <w:bCs w:val="0"/>
                <w:i w:val="0"/>
                <w:caps w:val="0"/>
                <w:spacing w:val="0"/>
                <w:w w:val="100"/>
                <w:kern w:val="0"/>
                <w:sz w:val="21"/>
                <w:szCs w:val="21"/>
                <w:lang w:val="en-US" w:eastAsia="zh-CN"/>
              </w:rPr>
              <w:t>测</w:t>
            </w:r>
            <w:r>
              <w:rPr>
                <w:rFonts w:hint="eastAsia" w:ascii="宋体" w:hAnsi="宋体" w:eastAsia="宋体" w:cs="宋体"/>
                <w:b w:val="0"/>
                <w:bCs w:val="0"/>
                <w:i w:val="0"/>
                <w:caps w:val="0"/>
                <w:spacing w:val="0"/>
                <w:w w:val="100"/>
                <w:kern w:val="0"/>
                <w:sz w:val="21"/>
                <w:szCs w:val="21"/>
              </w:rPr>
              <w:t>服务</w:t>
            </w:r>
            <w:r>
              <w:rPr>
                <w:rFonts w:hint="eastAsia" w:ascii="宋体" w:hAnsi="宋体" w:eastAsia="宋体" w:cs="宋体"/>
                <w:b w:val="0"/>
                <w:bCs w:val="0"/>
                <w:i w:val="0"/>
                <w:caps w:val="0"/>
                <w:spacing w:val="0"/>
                <w:w w:val="100"/>
                <w:kern w:val="0"/>
                <w:sz w:val="21"/>
                <w:szCs w:val="21"/>
                <w:lang w:eastAsia="zh-CN"/>
              </w:rPr>
              <w:t>：</w:t>
            </w:r>
            <w:r>
              <w:rPr>
                <w:rFonts w:hint="eastAsia" w:ascii="宋体" w:hAnsi="宋体" w:eastAsia="宋体" w:cs="宋体"/>
                <w:b w:val="0"/>
                <w:bCs w:val="0"/>
                <w:i w:val="0"/>
                <w:caps w:val="0"/>
                <w:spacing w:val="0"/>
                <w:w w:val="100"/>
                <w:kern w:val="0"/>
                <w:sz w:val="21"/>
                <w:szCs w:val="21"/>
                <w:lang w:val="en-US" w:eastAsia="zh-CN"/>
              </w:rPr>
              <w:t>支持云服务器评测，</w:t>
            </w:r>
            <w:r>
              <w:rPr>
                <w:rFonts w:hint="eastAsia" w:ascii="宋体" w:hAnsi="宋体" w:eastAsia="宋体" w:cs="宋体"/>
                <w:b w:val="0"/>
                <w:bCs w:val="0"/>
                <w:i w:val="0"/>
                <w:caps w:val="0"/>
                <w:spacing w:val="0"/>
                <w:w w:val="100"/>
                <w:kern w:val="0"/>
                <w:sz w:val="21"/>
                <w:szCs w:val="21"/>
              </w:rPr>
              <w:t>考生数据通过监考</w:t>
            </w:r>
            <w:r>
              <w:rPr>
                <w:rFonts w:hint="eastAsia" w:ascii="宋体" w:hAnsi="宋体" w:eastAsia="宋体" w:cs="宋体"/>
                <w:b w:val="0"/>
                <w:bCs w:val="0"/>
                <w:i w:val="0"/>
                <w:caps w:val="0"/>
                <w:spacing w:val="0"/>
                <w:w w:val="100"/>
                <w:kern w:val="0"/>
                <w:sz w:val="21"/>
                <w:szCs w:val="21"/>
                <w:lang w:val="en-US" w:eastAsia="zh-CN"/>
              </w:rPr>
              <w:t>端</w:t>
            </w:r>
            <w:r>
              <w:rPr>
                <w:rFonts w:hint="eastAsia" w:ascii="宋体" w:hAnsi="宋体" w:eastAsia="宋体" w:cs="宋体"/>
                <w:b w:val="0"/>
                <w:bCs w:val="0"/>
                <w:i w:val="0"/>
                <w:caps w:val="0"/>
                <w:spacing w:val="0"/>
                <w:w w:val="100"/>
                <w:kern w:val="0"/>
                <w:sz w:val="21"/>
                <w:szCs w:val="21"/>
              </w:rPr>
              <w:t>上传至</w:t>
            </w:r>
            <w:r>
              <w:rPr>
                <w:rFonts w:hint="eastAsia" w:ascii="宋体" w:hAnsi="宋体" w:eastAsia="宋体" w:cs="宋体"/>
                <w:b w:val="0"/>
                <w:bCs w:val="0"/>
                <w:i w:val="0"/>
                <w:caps w:val="0"/>
                <w:spacing w:val="0"/>
                <w:w w:val="100"/>
                <w:kern w:val="0"/>
                <w:sz w:val="21"/>
                <w:szCs w:val="21"/>
                <w:lang w:val="en-US" w:eastAsia="zh-CN"/>
              </w:rPr>
              <w:t>云服务器进行评测。</w:t>
            </w:r>
          </w:p>
          <w:p>
            <w:pPr>
              <w:keepLines w:val="0"/>
              <w:widowControl/>
              <w:numPr>
                <w:ilvl w:val="0"/>
                <w:numId w:val="9"/>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i w:val="0"/>
                <w:caps w:val="0"/>
                <w:spacing w:val="0"/>
                <w:w w:val="100"/>
                <w:kern w:val="0"/>
                <w:sz w:val="21"/>
                <w:szCs w:val="21"/>
              </w:rPr>
            </w:pPr>
            <w:r>
              <w:rPr>
                <w:rFonts w:hint="eastAsia" w:ascii="宋体" w:hAnsi="宋体" w:eastAsia="宋体" w:cs="宋体"/>
                <w:b w:val="0"/>
                <w:bCs w:val="0"/>
                <w:i w:val="0"/>
                <w:caps w:val="0"/>
                <w:spacing w:val="0"/>
                <w:w w:val="100"/>
                <w:kern w:val="0"/>
                <w:sz w:val="21"/>
                <w:szCs w:val="21"/>
              </w:rPr>
              <w:t>在智能评</w:t>
            </w:r>
            <w:r>
              <w:rPr>
                <w:rFonts w:hint="eastAsia" w:ascii="宋体" w:hAnsi="宋体" w:eastAsia="宋体" w:cs="宋体"/>
                <w:b w:val="0"/>
                <w:bCs w:val="0"/>
                <w:i w:val="0"/>
                <w:caps w:val="0"/>
                <w:spacing w:val="0"/>
                <w:w w:val="100"/>
                <w:kern w:val="0"/>
                <w:sz w:val="21"/>
                <w:szCs w:val="21"/>
                <w:lang w:val="en-US" w:eastAsia="zh-CN"/>
              </w:rPr>
              <w:t>测</w:t>
            </w:r>
            <w:r>
              <w:rPr>
                <w:rFonts w:hint="eastAsia" w:ascii="宋体" w:hAnsi="宋体" w:eastAsia="宋体" w:cs="宋体"/>
                <w:b w:val="0"/>
                <w:bCs w:val="0"/>
                <w:i w:val="0"/>
                <w:caps w:val="0"/>
                <w:spacing w:val="0"/>
                <w:w w:val="100"/>
                <w:kern w:val="0"/>
                <w:sz w:val="21"/>
                <w:szCs w:val="21"/>
              </w:rPr>
              <w:t>服务端可对上传的考试数据进行</w:t>
            </w:r>
            <w:r>
              <w:rPr>
                <w:rFonts w:hint="eastAsia" w:ascii="宋体" w:hAnsi="宋体" w:eastAsia="宋体" w:cs="宋体"/>
                <w:b w:val="0"/>
                <w:bCs w:val="0"/>
                <w:i w:val="0"/>
                <w:caps w:val="0"/>
                <w:spacing w:val="0"/>
                <w:w w:val="100"/>
                <w:kern w:val="0"/>
                <w:sz w:val="21"/>
                <w:szCs w:val="21"/>
                <w:lang w:val="en-US" w:eastAsia="zh-CN"/>
              </w:rPr>
              <w:t>校验</w:t>
            </w:r>
            <w:r>
              <w:rPr>
                <w:rFonts w:hint="eastAsia" w:ascii="宋体" w:hAnsi="宋体" w:eastAsia="宋体" w:cs="宋体"/>
                <w:b w:val="0"/>
                <w:bCs w:val="0"/>
                <w:i w:val="0"/>
                <w:caps w:val="0"/>
                <w:spacing w:val="0"/>
                <w:w w:val="100"/>
                <w:kern w:val="0"/>
                <w:sz w:val="21"/>
                <w:szCs w:val="21"/>
              </w:rPr>
              <w:t>自动评测，生成评分结果，给出</w:t>
            </w:r>
            <w:r>
              <w:rPr>
                <w:rFonts w:hint="eastAsia" w:ascii="宋体" w:hAnsi="宋体" w:eastAsia="宋体" w:cs="宋体"/>
                <w:b w:val="0"/>
                <w:bCs w:val="0"/>
                <w:i w:val="0"/>
                <w:caps w:val="0"/>
                <w:spacing w:val="0"/>
                <w:w w:val="100"/>
                <w:kern w:val="0"/>
                <w:sz w:val="21"/>
                <w:szCs w:val="21"/>
                <w:lang w:val="en-US" w:eastAsia="zh-CN"/>
              </w:rPr>
              <w:t>考试</w:t>
            </w:r>
            <w:r>
              <w:rPr>
                <w:rFonts w:hint="eastAsia" w:ascii="宋体" w:hAnsi="宋体" w:eastAsia="宋体" w:cs="宋体"/>
                <w:b w:val="0"/>
                <w:bCs w:val="0"/>
                <w:i w:val="0"/>
                <w:caps w:val="0"/>
                <w:spacing w:val="0"/>
                <w:w w:val="100"/>
                <w:kern w:val="0"/>
                <w:sz w:val="21"/>
                <w:szCs w:val="21"/>
              </w:rPr>
              <w:t>成绩。</w:t>
            </w:r>
          </w:p>
          <w:p>
            <w:pPr>
              <w:keepLines w:val="0"/>
              <w:widowControl/>
              <w:numPr>
                <w:ilvl w:val="0"/>
                <w:numId w:val="9"/>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i w:val="0"/>
                <w:caps w:val="0"/>
                <w:spacing w:val="0"/>
                <w:w w:val="100"/>
                <w:kern w:val="0"/>
                <w:sz w:val="21"/>
                <w:szCs w:val="21"/>
              </w:rPr>
            </w:pPr>
            <w:r>
              <w:rPr>
                <w:rFonts w:hint="eastAsia" w:ascii="宋体" w:hAnsi="宋体" w:eastAsia="宋体" w:cs="宋体"/>
                <w:b w:val="0"/>
                <w:bCs w:val="0"/>
                <w:i w:val="0"/>
                <w:caps w:val="0"/>
                <w:spacing w:val="0"/>
                <w:w w:val="100"/>
                <w:kern w:val="0"/>
                <w:sz w:val="21"/>
                <w:szCs w:val="21"/>
              </w:rPr>
              <w:t>智能评</w:t>
            </w:r>
            <w:r>
              <w:rPr>
                <w:rFonts w:hint="eastAsia" w:ascii="宋体" w:hAnsi="宋体" w:eastAsia="宋体" w:cs="宋体"/>
                <w:b w:val="0"/>
                <w:bCs w:val="0"/>
                <w:i w:val="0"/>
                <w:caps w:val="0"/>
                <w:spacing w:val="0"/>
                <w:w w:val="100"/>
                <w:kern w:val="0"/>
                <w:sz w:val="21"/>
                <w:szCs w:val="21"/>
                <w:lang w:val="en-US" w:eastAsia="zh-CN"/>
              </w:rPr>
              <w:t>分</w:t>
            </w:r>
            <w:r>
              <w:rPr>
                <w:rFonts w:hint="eastAsia" w:ascii="宋体" w:hAnsi="宋体" w:eastAsia="宋体" w:cs="宋体"/>
                <w:b w:val="0"/>
                <w:bCs w:val="0"/>
                <w:i w:val="0"/>
                <w:caps w:val="0"/>
                <w:spacing w:val="0"/>
                <w:w w:val="100"/>
                <w:kern w:val="0"/>
                <w:sz w:val="21"/>
                <w:szCs w:val="21"/>
              </w:rPr>
              <w:t>服务端自动对考生结果进行相应的分析，</w:t>
            </w:r>
            <w:r>
              <w:rPr>
                <w:rFonts w:hint="eastAsia" w:ascii="宋体" w:hAnsi="宋体" w:eastAsia="宋体" w:cs="宋体"/>
                <w:b w:val="0"/>
                <w:bCs w:val="0"/>
                <w:i w:val="0"/>
                <w:caps w:val="0"/>
                <w:spacing w:val="0"/>
                <w:w w:val="100"/>
                <w:kern w:val="0"/>
                <w:sz w:val="21"/>
                <w:szCs w:val="21"/>
                <w:lang w:val="en-US" w:eastAsia="zh-CN"/>
              </w:rPr>
              <w:t>提供</w:t>
            </w:r>
            <w:r>
              <w:rPr>
                <w:rFonts w:hint="eastAsia" w:ascii="宋体" w:hAnsi="宋体" w:eastAsia="宋体" w:cs="宋体"/>
                <w:b w:val="0"/>
                <w:bCs w:val="0"/>
                <w:i w:val="0"/>
                <w:caps w:val="0"/>
                <w:spacing w:val="0"/>
                <w:w w:val="100"/>
                <w:kern w:val="0"/>
                <w:sz w:val="21"/>
                <w:szCs w:val="21"/>
              </w:rPr>
              <w:t>考生成绩分布图表、</w:t>
            </w:r>
            <w:r>
              <w:rPr>
                <w:rFonts w:hint="eastAsia" w:ascii="宋体" w:hAnsi="宋体" w:eastAsia="宋体" w:cs="宋体"/>
                <w:b w:val="0"/>
                <w:bCs w:val="0"/>
                <w:i w:val="0"/>
                <w:caps w:val="0"/>
                <w:spacing w:val="0"/>
                <w:w w:val="100"/>
                <w:kern w:val="0"/>
                <w:sz w:val="21"/>
                <w:szCs w:val="21"/>
                <w:lang w:val="en-US" w:eastAsia="zh-CN"/>
              </w:rPr>
              <w:t>各题型得分情况、生成试卷讲评内容</w:t>
            </w:r>
            <w:r>
              <w:rPr>
                <w:rFonts w:hint="eastAsia" w:ascii="宋体" w:hAnsi="宋体" w:eastAsia="宋体" w:cs="宋体"/>
                <w:b w:val="0"/>
                <w:bCs w:val="0"/>
                <w:i w:val="0"/>
                <w:caps w:val="0"/>
                <w:spacing w:val="0"/>
                <w:w w:val="100"/>
                <w:kern w:val="0"/>
                <w:sz w:val="21"/>
                <w:szCs w:val="21"/>
              </w:rPr>
              <w:t>等。</w:t>
            </w:r>
          </w:p>
          <w:p>
            <w:pPr>
              <w:keepLines w:val="0"/>
              <w:widowControl/>
              <w:numPr>
                <w:ilvl w:val="0"/>
                <w:numId w:val="9"/>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i w:val="0"/>
                <w:caps w:val="0"/>
                <w:color w:val="000000"/>
                <w:spacing w:val="0"/>
                <w:w w:val="100"/>
                <w:sz w:val="21"/>
                <w:szCs w:val="21"/>
                <w:lang w:val="en-US" w:eastAsia="zh-CN"/>
              </w:rPr>
            </w:pPr>
            <w:r>
              <w:rPr>
                <w:rFonts w:hint="eastAsia" w:ascii="宋体" w:hAnsi="宋体" w:eastAsia="宋体" w:cs="宋体"/>
                <w:b w:val="0"/>
                <w:bCs w:val="0"/>
                <w:i w:val="0"/>
                <w:caps w:val="0"/>
                <w:spacing w:val="0"/>
                <w:w w:val="100"/>
                <w:kern w:val="0"/>
                <w:sz w:val="21"/>
                <w:szCs w:val="21"/>
                <w:lang w:val="en-US" w:eastAsia="zh-CN"/>
              </w:rPr>
              <w:t>▲支持考试内容讲评，针对</w:t>
            </w:r>
            <w:r>
              <w:rPr>
                <w:rFonts w:hint="eastAsia" w:ascii="宋体" w:hAnsi="宋体" w:eastAsia="宋体" w:cs="宋体"/>
                <w:b w:val="0"/>
                <w:bCs w:val="0"/>
                <w:i w:val="0"/>
                <w:caps w:val="0"/>
                <w:spacing w:val="0"/>
                <w:w w:val="100"/>
                <w:kern w:val="0"/>
                <w:sz w:val="21"/>
                <w:szCs w:val="21"/>
              </w:rPr>
              <w:t>朗读题型</w:t>
            </w:r>
            <w:r>
              <w:rPr>
                <w:rFonts w:hint="eastAsia" w:ascii="宋体" w:hAnsi="宋体" w:cs="宋体"/>
                <w:b w:val="0"/>
                <w:bCs w:val="0"/>
                <w:i w:val="0"/>
                <w:caps w:val="0"/>
                <w:spacing w:val="0"/>
                <w:w w:val="100"/>
                <w:kern w:val="0"/>
                <w:sz w:val="21"/>
                <w:szCs w:val="21"/>
                <w:lang w:val="en-US" w:eastAsia="zh-CN"/>
              </w:rPr>
              <w:t>，自动</w:t>
            </w:r>
            <w:r>
              <w:rPr>
                <w:rFonts w:hint="eastAsia" w:ascii="宋体" w:hAnsi="宋体" w:eastAsia="宋体" w:cs="宋体"/>
                <w:b w:val="0"/>
                <w:bCs w:val="0"/>
                <w:i w:val="0"/>
                <w:caps w:val="0"/>
                <w:spacing w:val="0"/>
                <w:w w:val="100"/>
                <w:kern w:val="0"/>
                <w:sz w:val="21"/>
                <w:szCs w:val="21"/>
                <w:lang w:val="en-US" w:eastAsia="zh-CN"/>
              </w:rPr>
              <w:t>判断读音情况并以标记呈现</w:t>
            </w:r>
            <w:r>
              <w:rPr>
                <w:rFonts w:hint="eastAsia" w:ascii="宋体" w:hAnsi="宋体" w:eastAsia="宋体" w:cs="宋体"/>
                <w:b w:val="0"/>
                <w:bCs w:val="0"/>
                <w:i w:val="0"/>
                <w:caps w:val="0"/>
                <w:spacing w:val="0"/>
                <w:w w:val="100"/>
                <w:kern w:val="0"/>
                <w:sz w:val="21"/>
                <w:szCs w:val="21"/>
              </w:rPr>
              <w:t>。</w:t>
            </w:r>
          </w:p>
          <w:p>
            <w:pPr>
              <w:keepLines w:val="0"/>
              <w:widowControl/>
              <w:numPr>
                <w:ilvl w:val="0"/>
                <w:numId w:val="7"/>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i w:val="0"/>
                <w:caps w:val="0"/>
                <w:color w:val="000000"/>
                <w:spacing w:val="0"/>
                <w:w w:val="100"/>
                <w:sz w:val="21"/>
                <w:szCs w:val="21"/>
                <w:lang w:val="en-US" w:eastAsia="zh-CN"/>
              </w:rPr>
            </w:pPr>
            <w:r>
              <w:rPr>
                <w:rFonts w:hint="eastAsia" w:ascii="宋体" w:hAnsi="宋体" w:eastAsia="宋体" w:cs="宋体"/>
                <w:b w:val="0"/>
                <w:bCs w:val="0"/>
                <w:i w:val="0"/>
                <w:caps w:val="0"/>
                <w:spacing w:val="0"/>
                <w:w w:val="100"/>
                <w:kern w:val="0"/>
                <w:sz w:val="21"/>
                <w:szCs w:val="21"/>
                <w:lang w:val="en-US" w:eastAsia="zh-CN" w:bidi="ar-SA"/>
              </w:rPr>
              <w:t>课堂教学</w:t>
            </w:r>
          </w:p>
          <w:p>
            <w:pPr>
              <w:widowControl/>
              <w:jc w:val="left"/>
              <w:rPr>
                <w:rFonts w:hint="eastAsia" w:ascii="宋体" w:hAnsi="宋体" w:eastAsia="宋体" w:cs="宋体"/>
                <w:b w:val="0"/>
                <w:bCs w:val="0"/>
                <w:i w:val="0"/>
                <w:caps w:val="0"/>
                <w:spacing w:val="0"/>
                <w:w w:val="100"/>
                <w:sz w:val="21"/>
                <w:szCs w:val="21"/>
              </w:rPr>
            </w:pPr>
            <w:r>
              <w:rPr>
                <w:rFonts w:hint="eastAsia" w:ascii="宋体" w:hAnsi="宋体" w:eastAsia="宋体" w:cs="宋体"/>
                <w:b w:val="0"/>
                <w:bCs w:val="0"/>
                <w:i w:val="0"/>
                <w:caps w:val="0"/>
                <w:spacing w:val="0"/>
                <w:w w:val="100"/>
                <w:kern w:val="0"/>
                <w:sz w:val="21"/>
                <w:szCs w:val="21"/>
              </w:rPr>
              <w:t>在教室</w:t>
            </w:r>
            <w:r>
              <w:rPr>
                <w:rFonts w:hint="eastAsia" w:ascii="宋体" w:hAnsi="宋体" w:eastAsia="宋体" w:cs="宋体"/>
                <w:b w:val="0"/>
                <w:bCs w:val="0"/>
                <w:i w:val="0"/>
                <w:caps w:val="0"/>
                <w:spacing w:val="0"/>
                <w:w w:val="100"/>
                <w:kern w:val="0"/>
                <w:sz w:val="21"/>
                <w:szCs w:val="21"/>
                <w:lang w:val="en-US" w:eastAsia="zh-CN"/>
              </w:rPr>
              <w:t>可通过平台</w:t>
            </w:r>
            <w:r>
              <w:rPr>
                <w:rFonts w:hint="eastAsia" w:ascii="宋体" w:hAnsi="宋体" w:eastAsia="宋体" w:cs="宋体"/>
                <w:b w:val="0"/>
                <w:bCs w:val="0"/>
                <w:i w:val="0"/>
                <w:caps w:val="0"/>
                <w:spacing w:val="0"/>
                <w:w w:val="100"/>
                <w:kern w:val="0"/>
                <w:sz w:val="21"/>
                <w:szCs w:val="21"/>
                <w:lang w:eastAsia="zh-CN"/>
              </w:rPr>
              <w:t>，</w:t>
            </w:r>
            <w:r>
              <w:rPr>
                <w:rFonts w:hint="eastAsia" w:ascii="宋体" w:hAnsi="宋体" w:eastAsia="宋体" w:cs="宋体"/>
                <w:b w:val="0"/>
                <w:bCs w:val="0"/>
                <w:i w:val="0"/>
                <w:caps w:val="0"/>
                <w:spacing w:val="0"/>
                <w:w w:val="100"/>
                <w:kern w:val="0"/>
                <w:sz w:val="21"/>
                <w:szCs w:val="21"/>
                <w:lang w:val="en-US" w:eastAsia="zh-CN"/>
              </w:rPr>
              <w:t>利用现有的教</w:t>
            </w:r>
            <w:r>
              <w:rPr>
                <w:rFonts w:hint="eastAsia" w:ascii="宋体" w:hAnsi="宋体" w:cs="宋体"/>
                <w:b w:val="0"/>
                <w:bCs w:val="0"/>
                <w:i w:val="0"/>
                <w:caps w:val="0"/>
                <w:spacing w:val="0"/>
                <w:w w:val="100"/>
                <w:kern w:val="0"/>
                <w:sz w:val="21"/>
                <w:szCs w:val="21"/>
                <w:lang w:val="en-US" w:eastAsia="zh-CN"/>
              </w:rPr>
              <w:t>室</w:t>
            </w:r>
            <w:r>
              <w:rPr>
                <w:rFonts w:hint="eastAsia" w:ascii="宋体" w:hAnsi="宋体" w:eastAsia="宋体" w:cs="宋体"/>
                <w:b w:val="0"/>
                <w:bCs w:val="0"/>
                <w:i w:val="0"/>
                <w:caps w:val="0"/>
                <w:spacing w:val="0"/>
                <w:w w:val="100"/>
                <w:kern w:val="0"/>
                <w:sz w:val="21"/>
                <w:szCs w:val="21"/>
                <w:lang w:val="en-US" w:eastAsia="zh-CN"/>
              </w:rPr>
              <w:t>内的教具或</w:t>
            </w:r>
            <w:r>
              <w:rPr>
                <w:rFonts w:hint="eastAsia" w:ascii="宋体" w:hAnsi="宋体" w:eastAsia="宋体" w:cs="宋体"/>
                <w:b w:val="0"/>
                <w:bCs w:val="0"/>
                <w:i w:val="0"/>
                <w:caps w:val="0"/>
                <w:spacing w:val="0"/>
                <w:w w:val="100"/>
                <w:kern w:val="0"/>
                <w:sz w:val="21"/>
                <w:szCs w:val="21"/>
              </w:rPr>
              <w:t>电子设备，</w:t>
            </w:r>
            <w:r>
              <w:rPr>
                <w:rFonts w:hint="eastAsia" w:ascii="宋体" w:hAnsi="宋体" w:eastAsia="宋体" w:cs="宋体"/>
                <w:b w:val="0"/>
                <w:bCs w:val="0"/>
                <w:i w:val="0"/>
                <w:caps w:val="0"/>
                <w:spacing w:val="0"/>
                <w:w w:val="100"/>
                <w:kern w:val="0"/>
                <w:sz w:val="21"/>
                <w:szCs w:val="21"/>
                <w:lang w:val="en-US" w:eastAsia="zh-CN"/>
              </w:rPr>
              <w:t>可对试卷内容（音频、视频等素材）进行查看，</w:t>
            </w:r>
            <w:r>
              <w:rPr>
                <w:rFonts w:hint="eastAsia" w:ascii="宋体" w:hAnsi="宋体" w:eastAsia="宋体" w:cs="宋体"/>
                <w:b w:val="0"/>
                <w:bCs w:val="0"/>
                <w:i w:val="0"/>
                <w:caps w:val="0"/>
                <w:spacing w:val="0"/>
                <w:w w:val="100"/>
                <w:kern w:val="0"/>
                <w:sz w:val="21"/>
                <w:szCs w:val="21"/>
              </w:rPr>
              <w:t>知识点讲解</w:t>
            </w:r>
            <w:r>
              <w:rPr>
                <w:rFonts w:hint="eastAsia" w:ascii="宋体" w:hAnsi="宋体" w:eastAsia="宋体" w:cs="宋体"/>
                <w:b w:val="0"/>
                <w:bCs w:val="0"/>
                <w:i w:val="0"/>
                <w:caps w:val="0"/>
                <w:spacing w:val="0"/>
                <w:w w:val="100"/>
                <w:kern w:val="0"/>
                <w:sz w:val="21"/>
                <w:szCs w:val="21"/>
                <w:lang w:val="en-US" w:eastAsia="zh-CN"/>
              </w:rPr>
              <w:t>及查看参考答案，师生</w:t>
            </w:r>
            <w:r>
              <w:rPr>
                <w:rFonts w:hint="eastAsia" w:ascii="宋体" w:hAnsi="宋体" w:eastAsia="宋体" w:cs="宋体"/>
                <w:b w:val="0"/>
                <w:bCs w:val="0"/>
                <w:i w:val="0"/>
                <w:caps w:val="0"/>
                <w:spacing w:val="0"/>
                <w:w w:val="100"/>
                <w:kern w:val="0"/>
                <w:sz w:val="21"/>
                <w:szCs w:val="21"/>
              </w:rPr>
              <w:t>进行互动等</w:t>
            </w:r>
            <w:r>
              <w:rPr>
                <w:rFonts w:hint="eastAsia" w:ascii="宋体" w:hAnsi="宋体" w:eastAsia="宋体" w:cs="宋体"/>
                <w:b w:val="0"/>
                <w:bCs w:val="0"/>
                <w:i w:val="0"/>
                <w:caps w:val="0"/>
                <w:spacing w:val="0"/>
                <w:w w:val="100"/>
                <w:kern w:val="0"/>
                <w:sz w:val="21"/>
                <w:szCs w:val="21"/>
                <w:lang w:val="en-US" w:eastAsia="zh-CN"/>
              </w:rPr>
              <w:t>活动</w:t>
            </w:r>
            <w:r>
              <w:rPr>
                <w:rFonts w:hint="eastAsia" w:ascii="宋体" w:hAnsi="宋体" w:eastAsia="宋体" w:cs="宋体"/>
                <w:b w:val="0"/>
                <w:bCs w:val="0"/>
                <w:i w:val="0"/>
                <w:caps w:val="0"/>
                <w:spacing w:val="0"/>
                <w:w w:val="100"/>
                <w:kern w:val="0"/>
                <w:sz w:val="21"/>
                <w:szCs w:val="21"/>
              </w:rPr>
              <w:t>，完成英语听说教学。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3</w:t>
            </w:r>
          </w:p>
        </w:tc>
        <w:tc>
          <w:tcPr>
            <w:tcW w:w="1701" w:type="dxa"/>
            <w:noWrap w:val="0"/>
            <w:vAlign w:val="center"/>
          </w:tcPr>
          <w:p>
            <w:pPr>
              <w:jc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b w:val="0"/>
                <w:bCs w:val="0"/>
                <w:i w:val="0"/>
                <w:caps w:val="0"/>
                <w:color w:val="000000"/>
                <w:spacing w:val="0"/>
                <w:w w:val="100"/>
                <w:kern w:val="0"/>
                <w:sz w:val="21"/>
                <w:szCs w:val="21"/>
                <w:lang w:val="en-US" w:eastAsia="zh-CN" w:bidi="ar"/>
              </w:rPr>
              <w:t>试题资源</w:t>
            </w:r>
          </w:p>
        </w:tc>
        <w:tc>
          <w:tcPr>
            <w:tcW w:w="6700" w:type="dxa"/>
            <w:noWrap w:val="0"/>
            <w:vAlign w:val="center"/>
          </w:tcPr>
          <w:p>
            <w:pPr>
              <w:numPr>
                <w:ilvl w:val="0"/>
                <w:numId w:val="0"/>
              </w:numPr>
              <w:snapToGrid/>
              <w:spacing w:before="0" w:beforeAutospacing="0" w:after="0" w:afterAutospacing="0" w:line="240" w:lineRule="auto"/>
              <w:ind w:leftChars="0"/>
              <w:jc w:val="both"/>
              <w:textAlignment w:val="baseline"/>
              <w:rPr>
                <w:rFonts w:hint="eastAsia" w:ascii="宋体" w:hAnsi="宋体" w:eastAsia="宋体" w:cs="宋体"/>
                <w:b w:val="0"/>
                <w:bCs w:val="0"/>
                <w:i w:val="0"/>
                <w:caps w:val="0"/>
                <w:spacing w:val="0"/>
                <w:w w:val="100"/>
                <w:sz w:val="21"/>
                <w:szCs w:val="21"/>
                <w:lang w:val="en-US" w:eastAsia="zh-CN"/>
              </w:rPr>
            </w:pPr>
            <w:r>
              <w:rPr>
                <w:rFonts w:hint="eastAsia" w:ascii="宋体" w:hAnsi="宋体" w:eastAsia="宋体" w:cs="宋体"/>
                <w:b w:val="0"/>
                <w:bCs w:val="0"/>
                <w:i w:val="0"/>
                <w:caps w:val="0"/>
                <w:spacing w:val="0"/>
                <w:w w:val="100"/>
                <w:sz w:val="21"/>
                <w:szCs w:val="21"/>
                <w:lang w:val="en-US" w:eastAsia="zh-CN"/>
              </w:rPr>
              <w:t>包含50套模拟试题，有近几年至2021年高考原题。</w:t>
            </w:r>
          </w:p>
          <w:p>
            <w:pPr>
              <w:numPr>
                <w:ilvl w:val="0"/>
                <w:numId w:val="0"/>
              </w:numPr>
              <w:snapToGrid/>
              <w:spacing w:before="0" w:beforeAutospacing="0" w:after="0" w:afterAutospacing="0" w:line="240" w:lineRule="auto"/>
              <w:ind w:leftChars="0"/>
              <w:jc w:val="both"/>
              <w:textAlignment w:val="baseline"/>
              <w:rPr>
                <w:rFonts w:hint="eastAsia" w:ascii="宋体" w:hAnsi="宋体" w:eastAsia="宋体" w:cs="宋体"/>
                <w:b w:val="0"/>
                <w:bCs w:val="0"/>
                <w:i w:val="0"/>
                <w:caps w:val="0"/>
                <w:spacing w:val="0"/>
                <w:w w:val="100"/>
                <w:sz w:val="21"/>
                <w:szCs w:val="21"/>
                <w:lang w:val="en-US" w:eastAsia="zh-CN"/>
              </w:rPr>
            </w:pPr>
            <w:r>
              <w:rPr>
                <w:rFonts w:hint="eastAsia" w:ascii="宋体" w:hAnsi="宋体" w:eastAsia="宋体" w:cs="宋体"/>
                <w:b w:val="0"/>
                <w:bCs w:val="0"/>
                <w:i w:val="0"/>
                <w:caps w:val="0"/>
                <w:spacing w:val="0"/>
                <w:w w:val="100"/>
                <w:sz w:val="21"/>
                <w:szCs w:val="21"/>
                <w:lang w:val="en-US" w:eastAsia="zh-CN"/>
              </w:rPr>
              <w:t>提供考试试卷</w:t>
            </w:r>
            <w:r>
              <w:rPr>
                <w:rFonts w:hint="eastAsia" w:ascii="宋体" w:hAnsi="宋体" w:eastAsia="宋体" w:cs="宋体"/>
                <w:b w:val="0"/>
                <w:bCs w:val="0"/>
                <w:i w:val="0"/>
                <w:caps w:val="0"/>
                <w:spacing w:val="0"/>
                <w:w w:val="100"/>
                <w:sz w:val="21"/>
                <w:szCs w:val="21"/>
              </w:rPr>
              <w:t>加工和编辑</w:t>
            </w:r>
            <w:r>
              <w:rPr>
                <w:rFonts w:hint="eastAsia" w:ascii="宋体" w:hAnsi="宋体" w:eastAsia="宋体" w:cs="宋体"/>
                <w:b w:val="0"/>
                <w:bCs w:val="0"/>
                <w:i w:val="0"/>
                <w:caps w:val="0"/>
                <w:spacing w:val="0"/>
                <w:w w:val="100"/>
                <w:sz w:val="21"/>
                <w:szCs w:val="21"/>
                <w:lang w:val="en-US" w:eastAsia="zh-CN"/>
              </w:rPr>
              <w:t>转化为</w:t>
            </w:r>
            <w:r>
              <w:rPr>
                <w:rFonts w:hint="eastAsia" w:ascii="宋体" w:hAnsi="宋体" w:eastAsia="宋体" w:cs="宋体"/>
                <w:b w:val="0"/>
                <w:bCs w:val="0"/>
                <w:i w:val="0"/>
                <w:caps w:val="0"/>
                <w:spacing w:val="0"/>
                <w:w w:val="100"/>
                <w:sz w:val="21"/>
                <w:szCs w:val="21"/>
              </w:rPr>
              <w:t>电子试卷</w:t>
            </w:r>
            <w:r>
              <w:rPr>
                <w:rFonts w:hint="eastAsia" w:ascii="宋体" w:hAnsi="宋体" w:eastAsia="宋体" w:cs="宋体"/>
                <w:b w:val="0"/>
                <w:bCs w:val="0"/>
                <w:i w:val="0"/>
                <w:caps w:val="0"/>
                <w:spacing w:val="0"/>
                <w:w w:val="100"/>
                <w:sz w:val="21"/>
                <w:szCs w:val="21"/>
                <w:lang w:val="en-US" w:eastAsia="zh-CN"/>
              </w:rPr>
              <w:t>服务。</w:t>
            </w:r>
          </w:p>
          <w:p>
            <w:pPr>
              <w:widowControl/>
              <w:jc w:val="left"/>
              <w:rPr>
                <w:rFonts w:hint="eastAsia" w:ascii="宋体" w:hAnsi="宋体" w:eastAsia="宋体" w:cs="宋体"/>
                <w:b w:val="0"/>
                <w:bCs w:val="0"/>
                <w:i w:val="0"/>
                <w:caps w:val="0"/>
                <w:spacing w:val="0"/>
                <w:w w:val="100"/>
                <w:kern w:val="0"/>
                <w:sz w:val="21"/>
                <w:szCs w:val="21"/>
              </w:rPr>
            </w:pPr>
            <w:r>
              <w:rPr>
                <w:rFonts w:hint="eastAsia" w:ascii="宋体" w:hAnsi="宋体" w:eastAsia="宋体" w:cs="宋体"/>
                <w:b w:val="0"/>
                <w:bCs w:val="0"/>
                <w:i w:val="0"/>
                <w:caps w:val="0"/>
                <w:spacing w:val="0"/>
                <w:w w:val="100"/>
                <w:sz w:val="21"/>
                <w:szCs w:val="21"/>
                <w:lang w:val="en-US" w:eastAsia="zh-CN"/>
              </w:rPr>
              <w:t>每年</w:t>
            </w:r>
            <w:r>
              <w:rPr>
                <w:rFonts w:hint="eastAsia" w:ascii="宋体" w:hAnsi="宋体" w:eastAsia="宋体" w:cs="宋体"/>
                <w:b w:val="0"/>
                <w:bCs w:val="0"/>
                <w:i w:val="0"/>
                <w:caps w:val="0"/>
                <w:spacing w:val="0"/>
                <w:w w:val="100"/>
                <w:sz w:val="21"/>
                <w:szCs w:val="21"/>
              </w:rPr>
              <w:t>更新</w:t>
            </w:r>
            <w:r>
              <w:rPr>
                <w:rFonts w:hint="eastAsia" w:ascii="宋体" w:hAnsi="宋体" w:eastAsia="宋体" w:cs="宋体"/>
                <w:b w:val="0"/>
                <w:bCs w:val="0"/>
                <w:i w:val="0"/>
                <w:caps w:val="0"/>
                <w:spacing w:val="0"/>
                <w:w w:val="100"/>
                <w:sz w:val="21"/>
                <w:szCs w:val="21"/>
                <w:lang w:val="en-US" w:eastAsia="zh-CN"/>
              </w:rPr>
              <w:t>5套及以上</w:t>
            </w:r>
            <w:r>
              <w:rPr>
                <w:rFonts w:hint="eastAsia" w:ascii="宋体" w:hAnsi="宋体" w:eastAsia="宋体" w:cs="宋体"/>
                <w:b w:val="0"/>
                <w:bCs w:val="0"/>
                <w:i w:val="0"/>
                <w:caps w:val="0"/>
                <w:spacing w:val="0"/>
                <w:w w:val="100"/>
                <w:sz w:val="21"/>
                <w:szCs w:val="21"/>
              </w:rPr>
              <w:t>试题资源。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w:t>
            </w:r>
          </w:p>
        </w:tc>
        <w:tc>
          <w:tcPr>
            <w:tcW w:w="1701" w:type="dxa"/>
            <w:noWrap w:val="0"/>
            <w:vAlign w:val="center"/>
          </w:tcPr>
          <w:p>
            <w:pPr>
              <w:jc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b w:val="0"/>
                <w:bCs w:val="0"/>
                <w:i w:val="0"/>
                <w:caps w:val="0"/>
                <w:color w:val="000000"/>
                <w:spacing w:val="0"/>
                <w:w w:val="100"/>
                <w:kern w:val="0"/>
                <w:sz w:val="21"/>
                <w:szCs w:val="21"/>
                <w:lang w:val="en-US" w:eastAsia="zh-CN" w:bidi="ar"/>
              </w:rPr>
              <w:t>维护</w:t>
            </w:r>
          </w:p>
        </w:tc>
        <w:tc>
          <w:tcPr>
            <w:tcW w:w="6700" w:type="dxa"/>
            <w:noWrap w:val="0"/>
            <w:vAlign w:val="center"/>
          </w:tcPr>
          <w:p>
            <w:pPr>
              <w:widowControl/>
              <w:jc w:val="left"/>
              <w:rPr>
                <w:rFonts w:hint="eastAsia" w:ascii="宋体" w:hAnsi="宋体" w:eastAsia="宋体" w:cs="宋体"/>
                <w:b w:val="0"/>
                <w:bCs w:val="0"/>
                <w:i w:val="0"/>
                <w:caps w:val="0"/>
                <w:spacing w:val="0"/>
                <w:w w:val="100"/>
                <w:kern w:val="0"/>
                <w:sz w:val="21"/>
                <w:szCs w:val="21"/>
              </w:rPr>
            </w:pPr>
            <w:r>
              <w:rPr>
                <w:rFonts w:hint="eastAsia" w:ascii="宋体" w:hAnsi="宋体" w:eastAsia="宋体" w:cs="宋体"/>
                <w:b w:val="0"/>
                <w:bCs w:val="0"/>
                <w:i w:val="0"/>
                <w:caps w:val="0"/>
                <w:spacing w:val="0"/>
                <w:w w:val="100"/>
                <w:sz w:val="21"/>
                <w:szCs w:val="21"/>
              </w:rPr>
              <w:t>▲提供三年的免费维护升级。</w:t>
            </w:r>
          </w:p>
        </w:tc>
      </w:tr>
    </w:tbl>
    <w:p>
      <w:pPr>
        <w:rPr>
          <w:rFonts w:hint="eastAsia" w:ascii="宋体" w:hAnsi="宋体" w:cs="宋体"/>
          <w:b/>
        </w:rPr>
      </w:pPr>
    </w:p>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6"/>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cs="宋体"/>
                <w:b/>
              </w:rPr>
            </w:pPr>
            <w:r>
              <w:rPr>
                <w:rFonts w:hint="eastAsia" w:ascii="宋体" w:hAnsi="宋体" w:cs="宋体"/>
                <w:bCs/>
                <w:szCs w:val="21"/>
              </w:rPr>
              <w:t>投标人应按其投标文件中的承诺，进行其他售后服务工作。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pStyle w:val="3"/>
        <w:bidi w:val="0"/>
        <w:rPr>
          <w:rFonts w:hint="eastAsia"/>
        </w:rPr>
      </w:pPr>
      <w:bookmarkStart w:id="28" w:name="bt附件"/>
      <w:bookmarkEnd w:id="28"/>
      <w:bookmarkStart w:id="29" w:name="bt投标书"/>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4"/>
        <w:numPr>
          <w:ilvl w:val="0"/>
          <w:numId w:val="10"/>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4"/>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8"/>
        <w:ind w:firstLine="420" w:firstLineChars="200"/>
        <w:rPr>
          <w:rFonts w:hint="eastAsia" w:ascii="宋体" w:hAnsi="宋体" w:cs="宋体"/>
          <w:b w:val="0"/>
          <w:sz w:val="21"/>
          <w:szCs w:val="21"/>
        </w:rPr>
      </w:pPr>
    </w:p>
    <w:p>
      <w:pPr>
        <w:pStyle w:val="18"/>
        <w:ind w:firstLine="420" w:firstLineChars="200"/>
        <w:rPr>
          <w:rFonts w:hint="eastAsia" w:ascii="宋体" w:hAnsi="宋体" w:cs="宋体"/>
          <w:b w:val="0"/>
          <w:sz w:val="21"/>
          <w:szCs w:val="21"/>
        </w:rPr>
      </w:pPr>
    </w:p>
    <w:p>
      <w:pPr>
        <w:pStyle w:val="18"/>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8"/>
        <w:ind w:firstLine="420" w:firstLineChars="200"/>
        <w:rPr>
          <w:rFonts w:hint="eastAsia" w:ascii="宋体" w:hAnsi="宋体" w:cs="宋体"/>
          <w:b w:val="0"/>
          <w:sz w:val="21"/>
          <w:szCs w:val="21"/>
        </w:rPr>
      </w:pPr>
    </w:p>
    <w:p>
      <w:pPr>
        <w:pStyle w:val="4"/>
        <w:jc w:val="center"/>
        <w:rPr>
          <w:rFonts w:hint="eastAsia" w:cs="宋体"/>
          <w:b w:val="0"/>
          <w:szCs w:val="28"/>
        </w:rPr>
      </w:pPr>
      <w:r>
        <w:rPr>
          <w:rFonts w:hint="eastAsia" w:cs="宋体"/>
          <w:b w:val="0"/>
          <w:szCs w:val="28"/>
        </w:rPr>
        <w:t>六、分项报价清单</w:t>
      </w:r>
    </w:p>
    <w:p>
      <w:pPr>
        <w:numPr>
          <w:ilvl w:val="0"/>
          <w:numId w:val="11"/>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4"/>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4"/>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4"/>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4"/>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4"/>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3"/>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A2DBCB"/>
    <w:multiLevelType w:val="singleLevel"/>
    <w:tmpl w:val="89A2DBCB"/>
    <w:lvl w:ilvl="0" w:tentative="0">
      <w:start w:val="1"/>
      <w:numFmt w:val="decimal"/>
      <w:lvlText w:val="%1)"/>
      <w:lvlJc w:val="left"/>
      <w:pPr>
        <w:ind w:left="845" w:hanging="425"/>
      </w:pPr>
      <w:rPr>
        <w:rFonts w:hint="default"/>
      </w:rPr>
    </w:lvl>
  </w:abstractNum>
  <w:abstractNum w:abstractNumId="1">
    <w:nsid w:val="A8F790FB"/>
    <w:multiLevelType w:val="singleLevel"/>
    <w:tmpl w:val="A8F790FB"/>
    <w:lvl w:ilvl="0" w:tentative="0">
      <w:start w:val="1"/>
      <w:numFmt w:val="decimal"/>
      <w:lvlText w:val="(%1)"/>
      <w:lvlJc w:val="left"/>
      <w:pPr>
        <w:ind w:left="425" w:hanging="425"/>
      </w:pPr>
      <w:rPr>
        <w:rFonts w:hint="default"/>
      </w:rPr>
    </w:lvl>
  </w:abstractNum>
  <w:abstractNum w:abstractNumId="2">
    <w:nsid w:val="D95BEA0D"/>
    <w:multiLevelType w:val="singleLevel"/>
    <w:tmpl w:val="D95BEA0D"/>
    <w:lvl w:ilvl="0" w:tentative="0">
      <w:start w:val="1"/>
      <w:numFmt w:val="decimal"/>
      <w:lvlText w:val="%1)"/>
      <w:lvlJc w:val="left"/>
      <w:pPr>
        <w:ind w:left="845" w:hanging="425"/>
      </w:pPr>
      <w:rPr>
        <w:rFonts w:hint="default"/>
      </w:rPr>
    </w:lvl>
  </w:abstractNum>
  <w:abstractNum w:abstractNumId="3">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4">
    <w:nsid w:val="FFFFFF89"/>
    <w:multiLevelType w:val="singleLevel"/>
    <w:tmpl w:val="FFFFFF89"/>
    <w:lvl w:ilvl="0" w:tentative="0">
      <w:start w:val="1"/>
      <w:numFmt w:val="bullet"/>
      <w:pStyle w:val="14"/>
      <w:lvlText w:val=""/>
      <w:lvlJc w:val="left"/>
      <w:pPr>
        <w:tabs>
          <w:tab w:val="left" w:pos="360"/>
        </w:tabs>
        <w:ind w:left="360" w:hanging="360"/>
      </w:pPr>
      <w:rPr>
        <w:rFonts w:hint="default" w:ascii="Wingdings" w:hAnsi="Wingdings"/>
      </w:rPr>
    </w:lvl>
  </w:abstractNum>
  <w:abstractNum w:abstractNumId="5">
    <w:nsid w:val="083D7F6C"/>
    <w:multiLevelType w:val="singleLevel"/>
    <w:tmpl w:val="083D7F6C"/>
    <w:lvl w:ilvl="0" w:tentative="0">
      <w:start w:val="1"/>
      <w:numFmt w:val="decimal"/>
      <w:lvlText w:val="%1)"/>
      <w:lvlJc w:val="left"/>
      <w:pPr>
        <w:ind w:left="845" w:hanging="425"/>
      </w:pPr>
      <w:rPr>
        <w:rFonts w:hint="default"/>
      </w:rPr>
    </w:lvl>
  </w:abstractNum>
  <w:abstractNum w:abstractNumId="6">
    <w:nsid w:val="2725E5AB"/>
    <w:multiLevelType w:val="singleLevel"/>
    <w:tmpl w:val="2725E5AB"/>
    <w:lvl w:ilvl="0" w:tentative="0">
      <w:start w:val="1"/>
      <w:numFmt w:val="decimal"/>
      <w:lvlText w:val="(%1)"/>
      <w:lvlJc w:val="left"/>
      <w:pPr>
        <w:ind w:left="425" w:hanging="425"/>
      </w:pPr>
      <w:rPr>
        <w:rFonts w:hint="default"/>
      </w:rPr>
    </w:lvl>
  </w:abstractNum>
  <w:abstractNum w:abstractNumId="7">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49D28598"/>
    <w:multiLevelType w:val="singleLevel"/>
    <w:tmpl w:val="49D28598"/>
    <w:lvl w:ilvl="0" w:tentative="0">
      <w:start w:val="1"/>
      <w:numFmt w:val="decimal"/>
      <w:lvlText w:val="%1)"/>
      <w:lvlJc w:val="left"/>
      <w:pPr>
        <w:ind w:left="845" w:hanging="425"/>
      </w:pPr>
      <w:rPr>
        <w:rFonts w:hint="default"/>
      </w:rPr>
    </w:lvl>
  </w:abstractNum>
  <w:abstractNum w:abstractNumId="9">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7314B45A"/>
    <w:multiLevelType w:val="singleLevel"/>
    <w:tmpl w:val="7314B45A"/>
    <w:lvl w:ilvl="0" w:tentative="0">
      <w:start w:val="1"/>
      <w:numFmt w:val="decimal"/>
      <w:lvlText w:val="%1)"/>
      <w:lvlJc w:val="left"/>
      <w:pPr>
        <w:ind w:left="845" w:hanging="425"/>
      </w:pPr>
      <w:rPr>
        <w:rFonts w:hint="default"/>
      </w:rPr>
    </w:lvl>
  </w:abstractNum>
  <w:num w:numId="1">
    <w:abstractNumId w:val="4"/>
  </w:num>
  <w:num w:numId="2">
    <w:abstractNumId w:val="3"/>
  </w:num>
  <w:num w:numId="3">
    <w:abstractNumId w:val="1"/>
  </w:num>
  <w:num w:numId="4">
    <w:abstractNumId w:val="5"/>
  </w:num>
  <w:num w:numId="5">
    <w:abstractNumId w:val="10"/>
  </w:num>
  <w:num w:numId="6">
    <w:abstractNumId w:val="2"/>
  </w:num>
  <w:num w:numId="7">
    <w:abstractNumId w:val="6"/>
  </w:num>
  <w:num w:numId="8">
    <w:abstractNumId w:val="0"/>
  </w:num>
  <w:num w:numId="9">
    <w:abstractNumId w:val="8"/>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070905F1"/>
    <w:rsid w:val="07A17A34"/>
    <w:rsid w:val="08656BAA"/>
    <w:rsid w:val="0CE84013"/>
    <w:rsid w:val="12DD1B28"/>
    <w:rsid w:val="159B73F0"/>
    <w:rsid w:val="15B13C57"/>
    <w:rsid w:val="15ED3A5C"/>
    <w:rsid w:val="162C6F3D"/>
    <w:rsid w:val="16B304F0"/>
    <w:rsid w:val="1A51219D"/>
    <w:rsid w:val="1BA51044"/>
    <w:rsid w:val="1BE978E3"/>
    <w:rsid w:val="20872C9F"/>
    <w:rsid w:val="216D7189"/>
    <w:rsid w:val="22CA30FB"/>
    <w:rsid w:val="239C3B69"/>
    <w:rsid w:val="257E17F7"/>
    <w:rsid w:val="275663DD"/>
    <w:rsid w:val="2BF92562"/>
    <w:rsid w:val="30B63348"/>
    <w:rsid w:val="32940A8C"/>
    <w:rsid w:val="33562ADE"/>
    <w:rsid w:val="33F52CFD"/>
    <w:rsid w:val="3DDB1809"/>
    <w:rsid w:val="40AD43D1"/>
    <w:rsid w:val="425060F2"/>
    <w:rsid w:val="45847BA5"/>
    <w:rsid w:val="46410D56"/>
    <w:rsid w:val="469E203D"/>
    <w:rsid w:val="48A01FB8"/>
    <w:rsid w:val="49E80350"/>
    <w:rsid w:val="4ACB567E"/>
    <w:rsid w:val="4B5A2ED7"/>
    <w:rsid w:val="4BB43D8C"/>
    <w:rsid w:val="52423785"/>
    <w:rsid w:val="56077DC5"/>
    <w:rsid w:val="5CCE7E41"/>
    <w:rsid w:val="5D7563F9"/>
    <w:rsid w:val="603D641A"/>
    <w:rsid w:val="62D3439E"/>
    <w:rsid w:val="63523C86"/>
    <w:rsid w:val="66DE3685"/>
    <w:rsid w:val="66F45EB8"/>
    <w:rsid w:val="6B126E3A"/>
    <w:rsid w:val="6DC17C96"/>
    <w:rsid w:val="6F194F50"/>
    <w:rsid w:val="71FEDFB2"/>
    <w:rsid w:val="73210D6E"/>
    <w:rsid w:val="78A10217"/>
    <w:rsid w:val="795A6BAA"/>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link w:val="48"/>
    <w:qFormat/>
    <w:uiPriority w:val="0"/>
    <w:pPr>
      <w:spacing w:before="340" w:after="330" w:line="360" w:lineRule="auto"/>
      <w:jc w:val="center"/>
      <w:outlineLvl w:val="0"/>
    </w:pPr>
    <w:rPr>
      <w:rFonts w:eastAsia="宋体"/>
      <w:kern w:val="44"/>
      <w:sz w:val="32"/>
      <w:szCs w:val="36"/>
    </w:rPr>
  </w:style>
  <w:style w:type="paragraph" w:styleId="6">
    <w:name w:val="heading 2"/>
    <w:basedOn w:val="4"/>
    <w:next w:val="5"/>
    <w:link w:val="49"/>
    <w:qFormat/>
    <w:uiPriority w:val="0"/>
    <w:pPr>
      <w:adjustRightInd w:val="0"/>
      <w:jc w:val="center"/>
      <w:textAlignment w:val="baseline"/>
      <w:outlineLvl w:val="1"/>
    </w:pPr>
    <w:rPr>
      <w:bCs w:val="0"/>
      <w:kern w:val="0"/>
      <w:sz w:val="28"/>
      <w:szCs w:val="20"/>
    </w:rPr>
  </w:style>
  <w:style w:type="paragraph" w:styleId="4">
    <w:name w:val="heading 3"/>
    <w:basedOn w:val="5"/>
    <w:next w:val="1"/>
    <w:link w:val="47"/>
    <w:qFormat/>
    <w:uiPriority w:val="0"/>
    <w:pPr>
      <w:spacing w:before="260" w:after="260" w:line="240" w:lineRule="auto"/>
      <w:outlineLvl w:val="2"/>
    </w:pPr>
    <w:rPr>
      <w:rFonts w:ascii="宋体" w:hAnsi="宋体" w:eastAsia="宋体"/>
      <w:szCs w:val="32"/>
    </w:rPr>
  </w:style>
  <w:style w:type="paragraph" w:styleId="5">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8"/>
    <w:qFormat/>
    <w:uiPriority w:val="0"/>
    <w:pPr>
      <w:keepNext/>
      <w:keepLines/>
      <w:spacing w:before="280" w:after="290" w:line="376" w:lineRule="auto"/>
      <w:outlineLvl w:val="4"/>
    </w:pPr>
    <w:rPr>
      <w:b/>
      <w:sz w:val="28"/>
      <w:szCs w:val="20"/>
    </w:rPr>
  </w:style>
  <w:style w:type="paragraph" w:styleId="9">
    <w:name w:val="heading 6"/>
    <w:basedOn w:val="1"/>
    <w:next w:val="8"/>
    <w:qFormat/>
    <w:uiPriority w:val="0"/>
    <w:pPr>
      <w:keepNext/>
      <w:keepLines/>
      <w:spacing w:before="240" w:after="64" w:line="320" w:lineRule="auto"/>
      <w:outlineLvl w:val="5"/>
    </w:pPr>
    <w:rPr>
      <w:rFonts w:ascii="Arial" w:hAnsi="Arial" w:eastAsia="黑体"/>
      <w:b/>
      <w:sz w:val="24"/>
      <w:szCs w:val="20"/>
    </w:rPr>
  </w:style>
  <w:style w:type="paragraph" w:styleId="10">
    <w:name w:val="heading 7"/>
    <w:basedOn w:val="1"/>
    <w:next w:val="8"/>
    <w:qFormat/>
    <w:uiPriority w:val="0"/>
    <w:pPr>
      <w:keepNext/>
      <w:keepLines/>
      <w:spacing w:before="240" w:after="64" w:line="320" w:lineRule="auto"/>
      <w:outlineLvl w:val="6"/>
    </w:pPr>
    <w:rPr>
      <w:b/>
      <w:sz w:val="24"/>
      <w:szCs w:val="20"/>
    </w:rPr>
  </w:style>
  <w:style w:type="paragraph" w:styleId="11">
    <w:name w:val="heading 8"/>
    <w:basedOn w:val="1"/>
    <w:next w:val="8"/>
    <w:qFormat/>
    <w:uiPriority w:val="0"/>
    <w:pPr>
      <w:keepNext/>
      <w:keepLines/>
      <w:spacing w:before="240" w:after="64" w:line="320" w:lineRule="auto"/>
      <w:outlineLvl w:val="7"/>
    </w:pPr>
    <w:rPr>
      <w:rFonts w:ascii="Arial" w:hAnsi="Arial" w:eastAsia="黑体"/>
      <w:sz w:val="24"/>
      <w:szCs w:val="20"/>
    </w:rPr>
  </w:style>
  <w:style w:type="paragraph" w:styleId="12">
    <w:name w:val="heading 9"/>
    <w:basedOn w:val="1"/>
    <w:next w:val="8"/>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8">
    <w:name w:val="Normal Indent"/>
    <w:basedOn w:val="1"/>
    <w:link w:val="50"/>
    <w:qFormat/>
    <w:uiPriority w:val="0"/>
    <w:pPr>
      <w:ind w:firstLine="420"/>
    </w:pPr>
    <w:rPr>
      <w:szCs w:val="20"/>
    </w:rPr>
  </w:style>
  <w:style w:type="paragraph" w:styleId="13">
    <w:name w:val="toc 7"/>
    <w:basedOn w:val="1"/>
    <w:next w:val="1"/>
    <w:semiHidden/>
    <w:qFormat/>
    <w:uiPriority w:val="0"/>
    <w:pPr>
      <w:ind w:left="1260"/>
      <w:jc w:val="left"/>
    </w:pPr>
    <w:rPr>
      <w:szCs w:val="21"/>
    </w:rPr>
  </w:style>
  <w:style w:type="paragraph" w:styleId="14">
    <w:name w:val="List Bullet"/>
    <w:basedOn w:val="1"/>
    <w:qFormat/>
    <w:uiPriority w:val="0"/>
    <w:pPr>
      <w:numPr>
        <w:ilvl w:val="0"/>
        <w:numId w:val="1"/>
      </w:numPr>
    </w:pPr>
    <w:rPr>
      <w:szCs w:val="20"/>
    </w:rPr>
  </w:style>
  <w:style w:type="paragraph" w:styleId="15">
    <w:name w:val="Document Map"/>
    <w:basedOn w:val="1"/>
    <w:semiHidden/>
    <w:qFormat/>
    <w:uiPriority w:val="0"/>
    <w:pPr>
      <w:shd w:val="clear" w:color="auto" w:fill="000080"/>
    </w:pPr>
  </w:style>
  <w:style w:type="paragraph" w:styleId="16">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7">
    <w:name w:val="Body Text 3"/>
    <w:basedOn w:val="1"/>
    <w:qFormat/>
    <w:uiPriority w:val="0"/>
    <w:pPr>
      <w:spacing w:after="120"/>
    </w:pPr>
    <w:rPr>
      <w:sz w:val="16"/>
      <w:szCs w:val="16"/>
    </w:rPr>
  </w:style>
  <w:style w:type="paragraph" w:styleId="18">
    <w:name w:val="Body Text"/>
    <w:basedOn w:val="1"/>
    <w:qFormat/>
    <w:uiPriority w:val="0"/>
    <w:pPr>
      <w:spacing w:line="360" w:lineRule="auto"/>
    </w:pPr>
    <w:rPr>
      <w:b/>
      <w:bCs/>
      <w:sz w:val="24"/>
    </w:rPr>
  </w:style>
  <w:style w:type="paragraph" w:styleId="19">
    <w:name w:val="Body Text Indent"/>
    <w:basedOn w:val="1"/>
    <w:qFormat/>
    <w:uiPriority w:val="0"/>
    <w:pPr>
      <w:spacing w:line="360" w:lineRule="auto"/>
      <w:ind w:firstLine="420" w:firstLineChars="200"/>
    </w:pPr>
  </w:style>
  <w:style w:type="paragraph" w:styleId="20">
    <w:name w:val="toc 5"/>
    <w:basedOn w:val="1"/>
    <w:next w:val="1"/>
    <w:semiHidden/>
    <w:qFormat/>
    <w:uiPriority w:val="0"/>
    <w:pPr>
      <w:ind w:left="840"/>
      <w:jc w:val="left"/>
    </w:pPr>
    <w:rPr>
      <w:szCs w:val="21"/>
    </w:rPr>
  </w:style>
  <w:style w:type="paragraph" w:styleId="21">
    <w:name w:val="toc 3"/>
    <w:basedOn w:val="1"/>
    <w:next w:val="1"/>
    <w:semiHidden/>
    <w:qFormat/>
    <w:uiPriority w:val="0"/>
    <w:pPr>
      <w:ind w:left="420"/>
      <w:jc w:val="left"/>
    </w:pPr>
    <w:rPr>
      <w:i/>
      <w:iCs/>
    </w:rPr>
  </w:style>
  <w:style w:type="paragraph" w:styleId="22">
    <w:name w:val="Plain Text"/>
    <w:basedOn w:val="1"/>
    <w:qFormat/>
    <w:uiPriority w:val="0"/>
    <w:rPr>
      <w:rFonts w:ascii="宋体" w:hAnsi="Courier New"/>
      <w:szCs w:val="20"/>
    </w:rPr>
  </w:style>
  <w:style w:type="paragraph" w:styleId="23">
    <w:name w:val="toc 8"/>
    <w:basedOn w:val="1"/>
    <w:next w:val="1"/>
    <w:semiHidden/>
    <w:qFormat/>
    <w:uiPriority w:val="0"/>
    <w:pPr>
      <w:ind w:left="1470"/>
      <w:jc w:val="left"/>
    </w:pPr>
    <w:rPr>
      <w:szCs w:val="21"/>
    </w:rPr>
  </w:style>
  <w:style w:type="paragraph" w:styleId="24">
    <w:name w:val="Date"/>
    <w:basedOn w:val="1"/>
    <w:next w:val="1"/>
    <w:qFormat/>
    <w:uiPriority w:val="0"/>
    <w:rPr>
      <w:rFonts w:ascii="宋体" w:hAnsi="Courier New"/>
      <w:sz w:val="32"/>
      <w:szCs w:val="20"/>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6"/>
    <w:next w:val="16"/>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5"/>
    <w:qFormat/>
    <w:uiPriority w:val="0"/>
    <w:rPr>
      <w:rFonts w:ascii="Arial" w:hAnsi="Arial" w:eastAsia="黑体"/>
      <w:b/>
      <w:bCs/>
      <w:kern w:val="2"/>
      <w:sz w:val="28"/>
      <w:szCs w:val="28"/>
      <w:lang w:val="en-US" w:eastAsia="zh-CN" w:bidi="ar-SA"/>
    </w:rPr>
  </w:style>
  <w:style w:type="character" w:customStyle="1" w:styleId="47">
    <w:name w:val="标题 3 Char1"/>
    <w:link w:val="4"/>
    <w:qFormat/>
    <w:uiPriority w:val="0"/>
    <w:rPr>
      <w:rFonts w:ascii="宋体" w:hAnsi="宋体" w:eastAsia="宋体"/>
      <w:b/>
      <w:bCs/>
      <w:kern w:val="2"/>
      <w:sz w:val="28"/>
      <w:szCs w:val="32"/>
      <w:lang w:val="en-US" w:eastAsia="zh-CN" w:bidi="ar-SA"/>
    </w:rPr>
  </w:style>
  <w:style w:type="character" w:customStyle="1" w:styleId="48">
    <w:name w:val="标题 1 Char"/>
    <w:link w:val="3"/>
    <w:qFormat/>
    <w:uiPriority w:val="0"/>
    <w:rPr>
      <w:rFonts w:ascii="宋体" w:hAnsi="宋体" w:eastAsia="宋体"/>
      <w:b/>
      <w:bCs/>
      <w:kern w:val="44"/>
      <w:sz w:val="32"/>
      <w:szCs w:val="36"/>
      <w:lang w:val="en-US" w:eastAsia="zh-CN" w:bidi="ar-SA"/>
    </w:rPr>
  </w:style>
  <w:style w:type="character" w:customStyle="1" w:styleId="49">
    <w:name w:val="标题 2 Char"/>
    <w:link w:val="6"/>
    <w:qFormat/>
    <w:uiPriority w:val="0"/>
    <w:rPr>
      <w:rFonts w:ascii="宋体" w:hAnsi="宋体" w:eastAsia="宋体"/>
      <w:b/>
      <w:sz w:val="28"/>
      <w:lang w:val="en-US" w:eastAsia="zh-CN" w:bidi="ar-SA"/>
    </w:rPr>
  </w:style>
  <w:style w:type="character" w:customStyle="1" w:styleId="50">
    <w:name w:val="正文缩进 Char"/>
    <w:link w:val="8"/>
    <w:qFormat/>
    <w:uiPriority w:val="0"/>
    <w:rPr>
      <w:rFonts w:eastAsia="宋体"/>
      <w:kern w:val="2"/>
      <w:sz w:val="21"/>
      <w:lang w:val="en-US" w:eastAsia="zh-CN" w:bidi="ar-SA"/>
    </w:rPr>
  </w:style>
  <w:style w:type="character" w:customStyle="1" w:styleId="51">
    <w:name w:val="批注文字 Char"/>
    <w:link w:val="16"/>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21"/>
    <w:basedOn w:val="41"/>
    <w:qFormat/>
    <w:uiPriority w:val="0"/>
    <w:rPr>
      <w:rFonts w:hint="eastAsia" w:ascii="宋体" w:hAnsi="宋体" w:eastAsia="宋体" w:cs="宋体"/>
      <w:color w:val="000000"/>
      <w:sz w:val="24"/>
      <w:szCs w:val="24"/>
      <w:u w:val="none"/>
    </w:rPr>
  </w:style>
  <w:style w:type="character" w:customStyle="1" w:styleId="73">
    <w:name w:val="font31"/>
    <w:basedOn w:val="41"/>
    <w:qFormat/>
    <w:uiPriority w:val="0"/>
    <w:rPr>
      <w:rFonts w:hint="eastAsia" w:ascii="宋体" w:hAnsi="宋体" w:eastAsia="宋体" w:cs="宋体"/>
      <w:color w:val="000000"/>
      <w:sz w:val="24"/>
      <w:szCs w:val="24"/>
      <w:u w:val="none"/>
    </w:rPr>
  </w:style>
  <w:style w:type="character" w:customStyle="1" w:styleId="74">
    <w:name w:val="font41"/>
    <w:basedOn w:val="41"/>
    <w:qFormat/>
    <w:uiPriority w:val="0"/>
    <w:rPr>
      <w:rFonts w:ascii="Calibri" w:hAnsi="Calibri" w:cs="Calibri"/>
      <w:color w:val="000000"/>
      <w:sz w:val="24"/>
      <w:szCs w:val="24"/>
      <w:u w:val="none"/>
    </w:rPr>
  </w:style>
  <w:style w:type="character" w:customStyle="1" w:styleId="75">
    <w:name w:val="font51"/>
    <w:basedOn w:val="41"/>
    <w:qFormat/>
    <w:uiPriority w:val="0"/>
    <w:rPr>
      <w:rFonts w:hint="default" w:ascii="Calibri" w:hAnsi="Calibri" w:cs="Calibri"/>
      <w:b/>
      <w:bCs/>
      <w:color w:val="000000"/>
      <w:sz w:val="24"/>
      <w:szCs w:val="24"/>
      <w:u w:val="none"/>
    </w:rPr>
  </w:style>
  <w:style w:type="character" w:customStyle="1" w:styleId="76">
    <w:name w:val="font11"/>
    <w:basedOn w:val="41"/>
    <w:qFormat/>
    <w:uiPriority w:val="0"/>
    <w:rPr>
      <w:rFonts w:hint="default" w:ascii="Times New Roman" w:hAnsi="Times New Roman" w:cs="Times New Roman"/>
      <w:color w:val="000000"/>
      <w:sz w:val="18"/>
      <w:szCs w:val="18"/>
      <w:u w:val="none"/>
    </w:rPr>
  </w:style>
  <w:style w:type="character" w:customStyle="1" w:styleId="77">
    <w:name w:val="font61"/>
    <w:basedOn w:val="41"/>
    <w:qFormat/>
    <w:uiPriority w:val="0"/>
    <w:rPr>
      <w:rFonts w:hint="default" w:ascii="Calibri" w:hAnsi="Calibri" w:cs="Calibri"/>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18</Pages>
  <Words>1698</Words>
  <Characters>9681</Characters>
  <Lines>80</Lines>
  <Paragraphs>22</Paragraphs>
  <TotalTime>2</TotalTime>
  <ScaleCrop>false</ScaleCrop>
  <LinksUpToDate>false</LinksUpToDate>
  <CharactersWithSpaces>11357</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2021-11-26T03:42:24Z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BB87CA5906FB4AC483E17446EA6854A3</vt:lpwstr>
  </property>
</Properties>
</file>