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深圳实验学校高中部物理教学实验仪器采购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黑体" w:hAnsi="黑体" w:eastAsia="黑体" w:cs="黑体"/>
          <w:b/>
          <w:bCs/>
          <w:sz w:val="36"/>
          <w:szCs w:val="36"/>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78</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bookmarkStart w:id="30" w:name="_GoBack"/>
      <w:bookmarkEnd w:id="30"/>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eastAsia" w:ascii="宋体" w:hAnsi="宋体" w:eastAsia="宋体" w:cs="宋体"/>
          <w:sz w:val="21"/>
          <w:szCs w:val="21"/>
          <w:highlight w:val="yellow"/>
          <w:lang w:val="en-US" w:eastAsia="zh-CN"/>
        </w:rPr>
      </w:pPr>
      <w:r>
        <w:rPr>
          <w:rFonts w:hint="eastAsia" w:ascii="宋体" w:hAnsi="宋体" w:eastAsia="宋体" w:cs="宋体"/>
          <w:sz w:val="21"/>
          <w:szCs w:val="21"/>
        </w:rPr>
        <w:t xml:space="preserve">      项目编号：  SZSYCG20210</w:t>
      </w:r>
      <w:r>
        <w:rPr>
          <w:rFonts w:hint="eastAsia" w:ascii="宋体" w:hAnsi="宋体" w:eastAsia="宋体" w:cs="宋体"/>
          <w:sz w:val="21"/>
          <w:szCs w:val="21"/>
          <w:lang w:val="en-US" w:eastAsia="zh-CN"/>
        </w:rPr>
        <w:t>7</w:t>
      </w:r>
      <w:r>
        <w:rPr>
          <w:rFonts w:hint="eastAsia" w:ascii="宋体" w:hAnsi="宋体" w:cs="宋体"/>
          <w:sz w:val="21"/>
          <w:szCs w:val="21"/>
          <w:lang w:val="en-US" w:eastAsia="zh-CN"/>
        </w:rPr>
        <w:t>8</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项目名称： </w:t>
      </w:r>
      <w:r>
        <w:rPr>
          <w:rFonts w:hint="eastAsia" w:ascii="宋体" w:hAnsi="宋体" w:eastAsia="宋体" w:cs="宋体"/>
          <w:sz w:val="21"/>
          <w:szCs w:val="21"/>
          <w:lang w:val="en-US" w:eastAsia="zh-CN"/>
        </w:rPr>
        <w:t xml:space="preserve"> 深圳实验学校高中部物理教学实验仪器采购 </w:t>
      </w:r>
      <w:r>
        <w:rPr>
          <w:rFonts w:hint="eastAsia" w:ascii="宋体" w:hAnsi="宋体" w:eastAsia="宋体" w:cs="宋体"/>
          <w:sz w:val="21"/>
          <w:szCs w:val="21"/>
        </w:rPr>
        <w:t xml:space="preserve"> </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项目类型：  货物类</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采购方式：  公开招标</w:t>
      </w:r>
    </w:p>
    <w:p>
      <w:pPr>
        <w:pStyle w:val="2"/>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资金来源：  财政资金</w:t>
      </w:r>
    </w:p>
    <w:p>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本工程承诺书"/>
      <w:bookmarkEnd w:id="3"/>
      <w:bookmarkStart w:id="4" w:name="bt项目管理班子配备情况"/>
      <w:bookmarkEnd w:id="4"/>
      <w:bookmarkStart w:id="5" w:name="bt开标一览表"/>
      <w:bookmarkEnd w:id="5"/>
      <w:bookmarkStart w:id="6" w:name="bt投标函"/>
      <w:bookmarkEnd w:id="6"/>
      <w:bookmarkStart w:id="7" w:name="合同格式"/>
      <w:bookmarkEnd w:id="7"/>
      <w:bookmarkStart w:id="8" w:name="bt技术标投标文件格式"/>
      <w:bookmarkEnd w:id="8"/>
      <w:bookmarkStart w:id="9" w:name="bt说明"/>
      <w:bookmarkEnd w:id="9"/>
      <w:bookmarkStart w:id="10" w:name="bt合同条款"/>
      <w:bookmarkEnd w:id="10"/>
      <w:bookmarkStart w:id="11" w:name="bt投标人情况介绍"/>
      <w:bookmarkEnd w:id="11"/>
      <w:bookmarkStart w:id="12" w:name="bt合同格式"/>
      <w:bookmarkEnd w:id="12"/>
      <w:bookmarkStart w:id="13" w:name="bt投标人须知"/>
      <w:bookmarkEnd w:id="13"/>
      <w:bookmarkStart w:id="14" w:name="bt合同条款及格式"/>
      <w:bookmarkEnd w:id="14"/>
      <w:bookmarkStart w:id="15" w:name="bt其他资料2"/>
      <w:bookmarkEnd w:id="15"/>
      <w:bookmarkStart w:id="16" w:name="bt投标文件签署授权委托书"/>
      <w:bookmarkEnd w:id="16"/>
      <w:bookmarkStart w:id="17" w:name="bt投标报价汇总表"/>
      <w:bookmarkEnd w:id="17"/>
      <w:bookmarkStart w:id="18" w:name="bt其他资料由投标人自定"/>
      <w:bookmarkEnd w:id="18"/>
      <w:bookmarkStart w:id="19" w:name="bt商务标投标文件格式"/>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73517639"/>
      <w:bookmarkStart w:id="21" w:name="_Toc73521635"/>
      <w:bookmarkStart w:id="22" w:name="_Toc73521547"/>
      <w:bookmarkStart w:id="23" w:name="_Toc101074876"/>
      <w:bookmarkStart w:id="24" w:name="_Toc60560625"/>
      <w:bookmarkStart w:id="25" w:name="_Toc100052364"/>
      <w:bookmarkStart w:id="26" w:name="_Toc73518117"/>
      <w:bookmarkStart w:id="27" w:name="_Toc60631620"/>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深圳实验学校高中部物理教学实验仪器采购</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A</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支架</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restart"/>
            <w:noWrap w:val="0"/>
            <w:vAlign w:val="center"/>
          </w:tcPr>
          <w:p>
            <w:pPr>
              <w:jc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197655</w:t>
            </w: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方座支架</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升降台</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B</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电源</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电池盒</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电子感应圈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C</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测量</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游标卡尺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外径千分尺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D</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质量</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托盘天平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托盘天平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金属钩码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E</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时间</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机械停表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电子停表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电火花计时器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数字计时器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频闪光源（频闪照相仪）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F</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力</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条形盒测力计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G</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直流电流表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直流电压表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灵敏电流计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多用电表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演示电流电压表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演示微电流电阻表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教学示波器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841" w:type="dxa"/>
            <w:gridSpan w:val="5"/>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专用仪器</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黑体" w:hAnsi="宋体" w:eastAsia="黑体" w:cs="黑体"/>
                <w:i w:val="0"/>
                <w:iCs w:val="0"/>
                <w:color w:val="000000"/>
                <w:kern w:val="0"/>
                <w:sz w:val="24"/>
                <w:szCs w:val="24"/>
                <w:u w:val="none"/>
                <w:lang w:val="en-US" w:eastAsia="zh-CN" w:bidi="ar"/>
              </w:rPr>
              <w:t>H</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力学</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惯性演示器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摩擦计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螺旋弹簧组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螺旋弹簧组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微小形变演示器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力的合成分解演示器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滚摆</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离心轨道</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手摇离心转台</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运动合成分解演示器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演示轨道小车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轨道小车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演示斜面小车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斜面小车</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气垫导轨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小型气源</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自由落体实验仪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牛顿第二定律演示仪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反冲运动演示器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超重失重演示器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平抛竖落仪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碰撞实验器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冲击摆实验器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向心力演示器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动量传递演示器(碰撞球)</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I</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振动和波、分子物理和热学</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纵横波演示器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绳波演示器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波动弹簧</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发波水槽</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弹簧振子</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弹簧振子振动图像描绘器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简谐振动投影演示器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单摆组</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单摆振动图像演示器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单摆运动规律演示器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受迫振动和共振演示器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共振演示器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内聚力演示器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空气压缩引火仪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油膜实验器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气体定律实验器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玻意耳定律演示器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盖·吕萨克定律演示器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气压模拟演示器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饱和水汽膨胀液化演示器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J</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静电、电流</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箔片验电器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指针验电器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感应起电机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枕形导体</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小灯座</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单刀开关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滑动变阻器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单刀双掷开关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双刀双掷开关</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电阻定律实验器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范氏起电机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球形导体</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验电器连接杆</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移电球(验电球)</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验电羽</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验电幡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尖形布电器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正负电荷检验器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静电实验箱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金属网罩</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电场线演示器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电势演示仪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平行板电容器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常用电容器示教板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常用电阻器示教板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K</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电磁、电子</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条形磁铁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蹄形磁铁</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立体磁感线演示器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磁感线演示板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电流磁场演示器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菱形小磁针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翼形磁针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对</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演示原副线圈</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演示电磁继电器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手摇交直流发电机</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阴极射线管</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安培力演示器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自感现象演示器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电磁感应演示器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楞次定律演示器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交流电路特性演示器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小型可拆变压器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变压器原理说明器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洛伦兹力演示器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门电路和传感器应用实验箱</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L</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黑体" w:hAnsi="宋体" w:eastAsia="黑体" w:cs="黑体"/>
                <w:i w:val="0"/>
                <w:iCs w:val="0"/>
                <w:color w:val="000000"/>
                <w:kern w:val="0"/>
                <w:sz w:val="24"/>
                <w:szCs w:val="24"/>
                <w:u w:val="none"/>
                <w:lang w:val="en-US" w:eastAsia="zh-CN" w:bidi="ar"/>
              </w:rPr>
              <w:t>光学﹑原子物理</w:t>
            </w:r>
          </w:p>
        </w:tc>
        <w:tc>
          <w:tcPr>
            <w:tcW w:w="1017"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100" w:type="dxa"/>
            <w:noWrap w:val="0"/>
            <w:vAlign w:val="center"/>
          </w:tcPr>
          <w:p>
            <w:pPr>
              <w:jc w:val="center"/>
              <w:rPr>
                <w:rFonts w:hint="eastAsia" w:ascii="宋体" w:hAnsi="宋体" w:cs="宋体"/>
                <w:b w:val="0"/>
                <w:bCs w:val="0"/>
                <w:i w:val="0"/>
                <w:iCs w:val="0"/>
                <w:color w:val="000000"/>
                <w:kern w:val="0"/>
                <w:sz w:val="21"/>
                <w:szCs w:val="21"/>
                <w:u w:val="none"/>
                <w:lang w:val="en-US" w:eastAsia="zh-CN" w:bidi="ar"/>
              </w:rPr>
            </w:pP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玻璃砖</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玻璃砖</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三棱镜</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白光的色散与合成演示器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光的折射全反射实验器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光的干涉衍射偏振演示器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激光光学演示仪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双缝干涉实验仪</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牛顿环</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4"/>
                <w:szCs w:val="24"/>
                <w:u w:val="none"/>
                <w:lang w:val="en-US" w:eastAsia="zh-CN" w:bidi="ar"/>
              </w:rPr>
              <w:t>光导纤维应用演示器</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6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700"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A</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支架</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方座支架</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含支架、铁夹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升降台</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升降范围不小于150mm，载荷不小于10kg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B</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电池盒</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4个一组，1号电池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电子感应圈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电子开关式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C</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测量</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游标卡尺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150mm，0.02mm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外径千分尺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0mm～25mm，0.01mm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D</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质量</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托盘天平</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200g，0.2g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托盘天平</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500g，0.5g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金属钩码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50g×4，200g×2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E</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时间</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机械停表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电子停表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0.01s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电火花计时器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多频率：0.01s,0.02s，0.05s有同步释放功能（含重锤、墨粉纸、固定夹）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数字计时器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四位及以上，数据存贮，显示：10个挡光间隔时间、10周振动、n次振动时间总和、加速度计时三个时间、自由落体时间不少于二个、二路光电门分别计二个挡光时间(对碰、追碰)，有光电门接口和电磁铁接口，统一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频闪光源（频闪照相仪）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25Hz，50Hz，100Hz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F</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10N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条形盒测力计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G</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直流电流表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2.5级，0.6A，3A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直流电压表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2.5级，3V，15V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灵敏电流计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±300μA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多用电表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指针式，不低于2.5级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演示电流电压表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2.5级，检流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演示微电流电阻表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微量直流检流，直流电压、电阻测量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六位99999.9Ω，0.1级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教学示波器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DC 5MHz，扫描范围：10Hz～100kHz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9141" w:type="dxa"/>
            <w:gridSpan w:val="3"/>
            <w:noWrap w:val="0"/>
            <w:vAlign w:val="center"/>
          </w:tcPr>
          <w:p>
            <w:pPr>
              <w:jc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专用仪器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H</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力学</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惯性演示器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摩擦计</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螺旋弹簧组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0.5N，1N，2N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螺旋弹簧组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3N，5N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微小形变演示器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利用光杠杆原理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力的合成分解演示器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圆盘式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滚摆</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离心轨道</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过山车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手摇离心转台</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运动合成分解演示器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可做匀速-匀速、匀速-匀加速运动合成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演示轨道小车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利用电火花计时，车拖纸带式，打点有效距离不小于900mm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轨道小车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轨道打点式，打点有效距离不小于600mm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演示斜面小车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斜面小车</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由斜面、小车、滑块等组成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气垫导轨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小型气源</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气压不小于5kPa，低噪声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自由落体实验仪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牛顿第二定律演示仪</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反冲运动演示器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有两种以上表现形式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超重失重演示器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记忆式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平抛竖落仪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碰撞实验器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冲击摆实验器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向心力演示器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动量传递演示器(碰撞球)</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I</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振动和波、分子物理和热学</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纵横波演示器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绳波演示器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横波、行波、驻波、模拟偏振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波动弹簧</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扁钢丝弹簧，外径不小于66mm，圈数不小于180，两端为90°弯折半圆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发波水槽</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电动波源带同步频闪光源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弹簧振子</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水平式和竖式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弹簧振子振动图像描绘器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自动稳定走纸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简谐振动投影演示器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2摆球，一塑料一铁质直径20mm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单摆组</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5个摆球，配支架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单摆振动图像演示器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单摆运动规律演示器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光电门计时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受迫振动和共振演示器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改变策动摆摆长，可分别使5个摆长不同的单摆共振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共振演示器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弹簧振子，电动机驱动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内聚力演示器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有挤压扳动器和刮削器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空气压缩引火仪</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油膜实验器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气体定律实验器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玻意耳定律演示器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盖·吕萨克定律演示器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气压模拟演示器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饱和水汽膨胀液化演示器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透明容器内能承受3个以上大气压，成雾明显，使用安全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J</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静电、电流</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箔片验电器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教师用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指针验电器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带法拉第圆筒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感应起电机</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枕形导体</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小灯座</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单刀开关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20Ω，2A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50Ω，1.5A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滑动变阻器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200Ω，1.25A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J23019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单刀双掷开关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双刀双掷开关</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电阻定律实验器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不少于四根导线，长度、截面积、材料不同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范氏起电机</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蓄电球、电动机、放电球等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球形导体</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验电器连接杆</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J23042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移电球(验电球)</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验电羽</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验电幡</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尖形布电器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正负电荷检验器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静电实验箱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避雷针原理、静电屏蔽、静电除尘、静电植绒、静电乒乓、静电转轮等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金属网罩</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电场线演示器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电势演示仪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电势、电势差、等势面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平行板电容器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常用电容器示教板</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电解电容器、云母电容器、陶瓷电容器、薄膜电容器、贴片电容器、微调电容器、可变电容器等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常用电阻器示教板</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定值电阻(碳膜电阻、金属膜电阻、绕线电阻、水泥电阻等)、可变电阻(电位器等)、特殊电阻(热敏电阻、光敏电阻等)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K</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电磁、电子</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条形磁铁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铝铁碳，180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蹄形磁铁</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铝铁碳，100mm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立体磁感线演示器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永磁、电磁场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磁感线演示板</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电流磁场演示器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菱形小磁针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16个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翼形磁针</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演示原副线圈</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演示电磁继电器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手摇交直流发电机</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磁效应管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示直进管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机械效应管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阴极射线管</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静电偏转管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安培力演示器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自感现象演示器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电磁感应演示器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楞次定律演示器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开口环、闭口环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交流电路特性演示器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大电感、小电感，大电容、小电容，电阻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小型可拆变压器</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变压器原理说明器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增加调压变压器功能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洛伦兹力演示器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有洛伦兹力管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门电路和传感器应用实验箱</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与门、或门、非门电路、干簧管、温度传感器、热敏电阻、光敏电阻、感温铁氧体、霍尔元件等应用实验。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L</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光学﹑原子物理</w:t>
            </w:r>
          </w:p>
        </w:tc>
        <w:tc>
          <w:tcPr>
            <w:tcW w:w="6700" w:type="dxa"/>
            <w:noWrap w:val="0"/>
            <w:vAlign w:val="center"/>
          </w:tcPr>
          <w:p>
            <w:pPr>
              <w:jc w:val="center"/>
              <w:rPr>
                <w:rFonts w:hint="eastAsia" w:ascii="宋体" w:hAnsi="宋体" w:eastAsia="宋体" w:cs="宋体"/>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玻璃砖</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半圆形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玻璃砖</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长方形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三棱镜</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spacing w:val="0"/>
                <w:w w:val="100"/>
                <w:sz w:val="21"/>
                <w:szCs w:val="21"/>
              </w:rPr>
            </w:pPr>
            <w:r>
              <w:rPr>
                <w:rFonts w:hint="eastAsia" w:ascii="宋体" w:hAnsi="宋体" w:eastAsia="宋体" w:cs="宋体"/>
                <w:i w:val="0"/>
                <w:iCs w:val="0"/>
                <w:color w:val="000000"/>
                <w:kern w:val="0"/>
                <w:sz w:val="21"/>
                <w:szCs w:val="21"/>
                <w:u w:val="none"/>
                <w:lang w:val="en-US" w:eastAsia="zh-CN" w:bidi="ar"/>
              </w:rPr>
              <w:t>10-15cm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白光的色散与合成演示器</w:t>
            </w:r>
          </w:p>
        </w:tc>
        <w:tc>
          <w:tcPr>
            <w:tcW w:w="6700" w:type="dxa"/>
            <w:noWrap w:val="0"/>
            <w:vAlign w:val="center"/>
          </w:tcPr>
          <w:p>
            <w:pPr>
              <w:jc w:val="center"/>
              <w:rPr>
                <w:rFonts w:hint="eastAsia" w:ascii="宋体" w:hAnsi="宋体" w:eastAsia="宋体" w:cs="宋体"/>
                <w:b w:val="0"/>
                <w:bCs w:val="0"/>
                <w:i w:val="0"/>
                <w:caps w:val="0"/>
                <w:spacing w:val="0"/>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光的折射全反射实验器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caps w:val="0"/>
                <w:spacing w:val="0"/>
                <w:w w:val="100"/>
                <w:kern w:val="0"/>
                <w:sz w:val="21"/>
                <w:szCs w:val="21"/>
              </w:rPr>
            </w:pPr>
            <w:r>
              <w:rPr>
                <w:rFonts w:hint="eastAsia" w:ascii="宋体" w:hAnsi="宋体" w:eastAsia="宋体" w:cs="宋体"/>
                <w:i w:val="0"/>
                <w:iCs w:val="0"/>
                <w:color w:val="000000"/>
                <w:kern w:val="0"/>
                <w:sz w:val="21"/>
                <w:szCs w:val="21"/>
                <w:u w:val="none"/>
                <w:lang w:val="en-US" w:eastAsia="zh-CN" w:bidi="ar"/>
              </w:rPr>
              <w:t>分组用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光的干涉衍射偏振演示器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演示用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激光光学演示仪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几何光学和物理光学实验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双缝干涉实验仪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J25020（包含光具座底座）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牛顿环</w:t>
            </w:r>
          </w:p>
        </w:tc>
        <w:tc>
          <w:tcPr>
            <w:tcW w:w="6700" w:type="dxa"/>
            <w:noWrap w:val="0"/>
            <w:vAlign w:val="center"/>
          </w:tcPr>
          <w:p>
            <w:pPr>
              <w:jc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光导纤维应用演示器</w:t>
            </w:r>
          </w:p>
        </w:tc>
        <w:tc>
          <w:tcPr>
            <w:tcW w:w="6700" w:type="dxa"/>
            <w:noWrap w:val="0"/>
            <w:vAlign w:val="center"/>
          </w:tcPr>
          <w:p>
            <w:pPr>
              <w:jc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光的偏振观察器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起偏片、检偏片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激光笔</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充电款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光电效应演示器</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带光源和锌板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三球仪</w:t>
            </w:r>
          </w:p>
        </w:tc>
        <w:tc>
          <w:tcPr>
            <w:tcW w:w="6700"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演示日食、月食现象</w:t>
            </w: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2497E55"/>
    <w:rsid w:val="032A5D80"/>
    <w:rsid w:val="06E274AE"/>
    <w:rsid w:val="070905F1"/>
    <w:rsid w:val="07A17A34"/>
    <w:rsid w:val="08656BAA"/>
    <w:rsid w:val="0AFF2C03"/>
    <w:rsid w:val="0CE84013"/>
    <w:rsid w:val="12DD1B28"/>
    <w:rsid w:val="159B73F0"/>
    <w:rsid w:val="15B13C57"/>
    <w:rsid w:val="15ED3A5C"/>
    <w:rsid w:val="162C6F3D"/>
    <w:rsid w:val="16B304F0"/>
    <w:rsid w:val="1A51219D"/>
    <w:rsid w:val="1BA51044"/>
    <w:rsid w:val="1BE978E3"/>
    <w:rsid w:val="20872C9F"/>
    <w:rsid w:val="216D7189"/>
    <w:rsid w:val="22CA30FB"/>
    <w:rsid w:val="239C3B69"/>
    <w:rsid w:val="257E17F7"/>
    <w:rsid w:val="275663DD"/>
    <w:rsid w:val="2A4928B1"/>
    <w:rsid w:val="2BF92562"/>
    <w:rsid w:val="32940A8C"/>
    <w:rsid w:val="33562ADE"/>
    <w:rsid w:val="33F52CFD"/>
    <w:rsid w:val="3DDB1809"/>
    <w:rsid w:val="40AD43D1"/>
    <w:rsid w:val="425060F2"/>
    <w:rsid w:val="45847BA5"/>
    <w:rsid w:val="46410D56"/>
    <w:rsid w:val="469E203D"/>
    <w:rsid w:val="46F13670"/>
    <w:rsid w:val="48A01FB8"/>
    <w:rsid w:val="49E80350"/>
    <w:rsid w:val="4ACB567E"/>
    <w:rsid w:val="4B5A2ED7"/>
    <w:rsid w:val="4BB43D8C"/>
    <w:rsid w:val="52423785"/>
    <w:rsid w:val="56077DC5"/>
    <w:rsid w:val="593A168A"/>
    <w:rsid w:val="5CCE7E41"/>
    <w:rsid w:val="5D7563F9"/>
    <w:rsid w:val="603D641A"/>
    <w:rsid w:val="62D3439E"/>
    <w:rsid w:val="63523C86"/>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1</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2021-11-26T07:15:51Z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