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Theme="minorEastAsia" w:hAnsiTheme="minorEastAsia" w:eastAsiaTheme="minorEastAsia" w:cstheme="minorEastAsia"/>
          <w:bCs/>
          <w:szCs w:val="21"/>
        </w:rPr>
      </w:pPr>
      <w:r>
        <w:rPr>
          <w:rFonts w:hint="eastAsia" w:asciiTheme="minorEastAsia" w:hAnsiTheme="minorEastAsia" w:eastAsiaTheme="minorEastAsia" w:cstheme="minorEastAsia"/>
          <w:b/>
          <w:sz w:val="36"/>
          <w:szCs w:val="36"/>
        </w:rPr>
        <w:t>深圳实验学校高中部科技社团及科技竞赛类器材</w:t>
      </w:r>
      <w:r>
        <w:rPr>
          <w:rFonts w:hint="eastAsia" w:asciiTheme="minorEastAsia" w:hAnsiTheme="minorEastAsia" w:eastAsiaTheme="minorEastAsia" w:cstheme="minorEastAsia"/>
          <w:b/>
          <w:sz w:val="36"/>
          <w:szCs w:val="36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b/>
          <w:sz w:val="36"/>
          <w:szCs w:val="36"/>
        </w:rPr>
        <w:t>采购需求</w:t>
      </w:r>
      <w:r>
        <w:rPr>
          <w:rFonts w:asciiTheme="minorEastAsia" w:hAnsiTheme="minorEastAsia" w:eastAsiaTheme="minorEastAsia" w:cstheme="minorEastAsia"/>
          <w:b/>
          <w:sz w:val="36"/>
          <w:szCs w:val="36"/>
        </w:rPr>
        <w:t>明细</w:t>
      </w:r>
    </w:p>
    <w:tbl>
      <w:tblPr>
        <w:tblStyle w:val="7"/>
        <w:tblW w:w="8374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7"/>
        <w:gridCol w:w="2058"/>
        <w:gridCol w:w="4054"/>
        <w:gridCol w:w="825"/>
        <w:gridCol w:w="80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黑体"/>
                <w:sz w:val="21"/>
                <w:szCs w:val="21"/>
              </w:rPr>
            </w:pPr>
            <w:r>
              <w:rPr>
                <w:rFonts w:hint="eastAsia" w:ascii="宋体" w:hAnsi="宋体" w:eastAsia="宋体" w:cs="黑体"/>
                <w:sz w:val="21"/>
                <w:szCs w:val="21"/>
              </w:rPr>
              <w:t>序号</w:t>
            </w:r>
          </w:p>
        </w:tc>
        <w:tc>
          <w:tcPr>
            <w:tcW w:w="2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黑体"/>
                <w:sz w:val="21"/>
                <w:szCs w:val="21"/>
              </w:rPr>
            </w:pPr>
            <w:r>
              <w:rPr>
                <w:rFonts w:hint="eastAsia" w:ascii="宋体" w:hAnsi="宋体" w:eastAsia="宋体" w:cs="黑体"/>
                <w:sz w:val="21"/>
                <w:szCs w:val="21"/>
              </w:rPr>
              <w:t>名称</w:t>
            </w:r>
          </w:p>
        </w:tc>
        <w:tc>
          <w:tcPr>
            <w:tcW w:w="40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黑体"/>
                <w:sz w:val="21"/>
                <w:szCs w:val="21"/>
              </w:rPr>
            </w:pPr>
            <w:r>
              <w:rPr>
                <w:rFonts w:ascii="宋体" w:hAnsi="宋体" w:eastAsia="宋体" w:cs="黑体"/>
                <w:sz w:val="21"/>
                <w:szCs w:val="21"/>
              </w:rPr>
              <w:t>内容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黑体"/>
                <w:sz w:val="21"/>
                <w:szCs w:val="21"/>
              </w:rPr>
            </w:pPr>
            <w:r>
              <w:rPr>
                <w:rFonts w:hint="eastAsia" w:ascii="宋体" w:hAnsi="宋体" w:eastAsia="宋体" w:cs="黑体"/>
                <w:sz w:val="21"/>
                <w:szCs w:val="21"/>
              </w:rPr>
              <w:t>数量</w:t>
            </w:r>
          </w:p>
        </w:tc>
        <w:tc>
          <w:tcPr>
            <w:tcW w:w="8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黑体"/>
                <w:sz w:val="21"/>
                <w:szCs w:val="21"/>
              </w:rPr>
            </w:pPr>
            <w:r>
              <w:rPr>
                <w:rFonts w:hint="eastAsia" w:ascii="宋体" w:hAnsi="宋体" w:eastAsia="宋体" w:cs="黑体"/>
                <w:sz w:val="21"/>
                <w:szCs w:val="21"/>
              </w:rPr>
              <w:t>单位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</w:trPr>
        <w:tc>
          <w:tcPr>
            <w:tcW w:w="6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黑体"/>
                <w:sz w:val="21"/>
                <w:szCs w:val="21"/>
              </w:rPr>
            </w:pPr>
            <w:r>
              <w:rPr>
                <w:rFonts w:hint="eastAsia" w:ascii="宋体" w:hAnsi="宋体" w:eastAsia="宋体" w:cs="黑体"/>
                <w:sz w:val="21"/>
                <w:szCs w:val="21"/>
              </w:rPr>
              <w:t>1</w:t>
            </w:r>
          </w:p>
        </w:tc>
        <w:tc>
          <w:tcPr>
            <w:tcW w:w="2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黑体"/>
                <w:sz w:val="21"/>
                <w:szCs w:val="21"/>
              </w:rPr>
            </w:pPr>
            <w:r>
              <w:rPr>
                <w:rFonts w:hint="eastAsia" w:ascii="宋体" w:hAnsi="宋体" w:eastAsia="宋体" w:cs="黑体"/>
                <w:sz w:val="21"/>
                <w:szCs w:val="21"/>
              </w:rPr>
              <w:t>人工智能基础套装</w:t>
            </w:r>
          </w:p>
        </w:tc>
        <w:tc>
          <w:tcPr>
            <w:tcW w:w="40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ascii="宋体" w:hAnsi="宋体" w:eastAsia="宋体" w:cs="黑体"/>
                <w:sz w:val="21"/>
                <w:szCs w:val="21"/>
              </w:rPr>
            </w:pPr>
            <w:r>
              <w:rPr>
                <w:rFonts w:hint="eastAsia" w:ascii="宋体" w:hAnsi="宋体" w:cs="黑体"/>
                <w:sz w:val="21"/>
                <w:szCs w:val="21"/>
                <w:lang w:val="en-US" w:eastAsia="zh-CN"/>
              </w:rPr>
              <w:t>1.</w:t>
            </w:r>
            <w:r>
              <w:rPr>
                <w:rFonts w:hint="eastAsia" w:ascii="宋体" w:hAnsi="宋体" w:eastAsia="宋体" w:cs="黑体"/>
                <w:sz w:val="21"/>
                <w:szCs w:val="21"/>
              </w:rPr>
              <w:t>包含：控制器、马达、传感器、AI视觉模块、结构件等。</w:t>
            </w:r>
          </w:p>
          <w:p>
            <w:pPr>
              <w:jc w:val="both"/>
              <w:rPr>
                <w:rFonts w:ascii="宋体" w:hAnsi="宋体" w:eastAsia="宋体" w:cs="黑体"/>
                <w:sz w:val="21"/>
                <w:szCs w:val="21"/>
              </w:rPr>
            </w:pPr>
            <w:bookmarkStart w:id="0" w:name="_GoBack"/>
            <w:bookmarkEnd w:id="0"/>
            <w:r>
              <w:rPr>
                <w:rFonts w:hint="eastAsia" w:ascii="宋体" w:hAnsi="宋体" w:eastAsia="宋体" w:cs="黑体"/>
                <w:sz w:val="21"/>
                <w:szCs w:val="21"/>
              </w:rPr>
              <w:t>中国青少年机器人竞赛创新挑战赛赛项、NOC智能餐饮赛项、电脑制作活动和WRC超级轨迹赛项的基础训练设备。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黑体"/>
                <w:sz w:val="21"/>
                <w:szCs w:val="21"/>
              </w:rPr>
            </w:pPr>
            <w:r>
              <w:rPr>
                <w:rFonts w:hint="eastAsia" w:ascii="宋体" w:hAnsi="宋体" w:eastAsia="宋体" w:cs="黑体"/>
                <w:sz w:val="21"/>
                <w:szCs w:val="21"/>
              </w:rPr>
              <w:t>10</w:t>
            </w:r>
          </w:p>
        </w:tc>
        <w:tc>
          <w:tcPr>
            <w:tcW w:w="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黑体"/>
                <w:sz w:val="21"/>
                <w:szCs w:val="21"/>
              </w:rPr>
            </w:pPr>
            <w:r>
              <w:rPr>
                <w:rFonts w:hint="eastAsia" w:ascii="宋体" w:hAnsi="宋体" w:eastAsia="宋体" w:cs="黑体"/>
                <w:sz w:val="21"/>
                <w:szCs w:val="21"/>
              </w:rPr>
              <w:t>套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</w:trPr>
        <w:tc>
          <w:tcPr>
            <w:tcW w:w="6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sz w:val="22"/>
              </w:rPr>
            </w:pPr>
            <w:r>
              <w:rPr>
                <w:rFonts w:hint="eastAsia" w:ascii="宋体" w:hAnsi="宋体" w:eastAsia="宋体"/>
                <w:sz w:val="22"/>
              </w:rPr>
              <w:t>2</w:t>
            </w:r>
          </w:p>
        </w:tc>
        <w:tc>
          <w:tcPr>
            <w:tcW w:w="2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黑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2"/>
              </w:rPr>
              <w:t>大疆御3（DJI Mavic 3）畅飞套装</w:t>
            </w:r>
          </w:p>
        </w:tc>
        <w:tc>
          <w:tcPr>
            <w:tcW w:w="40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ascii="宋体" w:hAnsi="宋体" w:eastAsia="宋体" w:cs="黑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2"/>
              </w:rPr>
              <w:t>含充电器、3块电池、数据线、收纳包、内存卡。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黑体"/>
                <w:sz w:val="21"/>
                <w:szCs w:val="21"/>
              </w:rPr>
            </w:pPr>
            <w:r>
              <w:rPr>
                <w:rFonts w:hint="eastAsia" w:ascii="宋体" w:hAnsi="宋体" w:eastAsia="宋体" w:cs="黑体"/>
                <w:sz w:val="21"/>
                <w:szCs w:val="21"/>
              </w:rPr>
              <w:t>2</w:t>
            </w:r>
          </w:p>
        </w:tc>
        <w:tc>
          <w:tcPr>
            <w:tcW w:w="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黑体"/>
                <w:sz w:val="21"/>
                <w:szCs w:val="21"/>
              </w:rPr>
            </w:pPr>
            <w:r>
              <w:rPr>
                <w:rFonts w:hint="eastAsia" w:ascii="宋体" w:hAnsi="宋体" w:eastAsia="宋体" w:cs="黑体"/>
                <w:sz w:val="21"/>
                <w:szCs w:val="21"/>
              </w:rPr>
              <w:t>套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0" w:hRule="atLeast"/>
        </w:trPr>
        <w:tc>
          <w:tcPr>
            <w:tcW w:w="6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sz w:val="22"/>
              </w:rPr>
            </w:pPr>
            <w:r>
              <w:rPr>
                <w:rFonts w:hint="eastAsia" w:ascii="宋体" w:hAnsi="宋体" w:eastAsia="宋体"/>
                <w:sz w:val="22"/>
              </w:rPr>
              <w:t>3</w:t>
            </w:r>
          </w:p>
        </w:tc>
        <w:tc>
          <w:tcPr>
            <w:tcW w:w="2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sz w:val="22"/>
              </w:rPr>
            </w:pPr>
            <w:r>
              <w:rPr>
                <w:rFonts w:hint="eastAsia" w:ascii="宋体" w:hAnsi="宋体" w:eastAsia="宋体"/>
                <w:color w:val="000000"/>
                <w:sz w:val="22"/>
              </w:rPr>
              <w:t>大疆S1</w:t>
            </w:r>
          </w:p>
        </w:tc>
        <w:tc>
          <w:tcPr>
            <w:tcW w:w="40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pBdr>
                <w:top w:val="single" w:color="E6E6E6" w:sz="6" w:space="11"/>
                <w:left w:val="single" w:color="E6E6E6" w:sz="6" w:space="15"/>
                <w:bottom w:val="single" w:color="E6E6E6" w:sz="6" w:space="11"/>
                <w:right w:val="single" w:color="E6E6E6" w:sz="6" w:space="15"/>
              </w:pBdr>
              <w:spacing w:before="100" w:beforeAutospacing="1" w:after="100" w:afterAutospacing="1"/>
              <w:jc w:val="left"/>
              <w:rPr>
                <w:rFonts w:ascii="宋体" w:hAnsi="宋体" w:eastAsia="宋体"/>
                <w:sz w:val="22"/>
              </w:rPr>
            </w:pPr>
            <w:r>
              <w:rPr>
                <w:rFonts w:hint="eastAsia" w:ascii="宋体" w:hAnsi="宋体" w:eastAsia="宋体" w:cs="Times New Roman"/>
                <w:kern w:val="2"/>
                <w:sz w:val="22"/>
                <w:szCs w:val="24"/>
                <w:lang w:val="en-US" w:eastAsia="zh-CN" w:bidi="ar-SA"/>
              </w:rPr>
              <w:t>教育益智，娱乐陪伴 ;控制方式：APP，软件 ;自动识别线路或是用户的手部、31 颗感应器; 摄像头：1080p 录影的微型相机 ;行走方式：轮式（基于麦克纳姆轮的全向移</w:t>
            </w:r>
            <w:r>
              <w:rPr>
                <w:rFonts w:hint="eastAsia" w:ascii="宋体" w:hAnsi="宋体" w:eastAsia="宋体" w:cs="Arial"/>
                <w:kern w:val="0"/>
                <w:sz w:val="18"/>
                <w:szCs w:val="18"/>
              </w:rPr>
              <w:t xml:space="preserve">... 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黑体"/>
                <w:sz w:val="21"/>
                <w:szCs w:val="21"/>
              </w:rPr>
            </w:pPr>
            <w:r>
              <w:rPr>
                <w:rFonts w:hint="eastAsia" w:ascii="宋体" w:hAnsi="宋体" w:eastAsia="宋体" w:cs="黑体"/>
                <w:sz w:val="21"/>
                <w:szCs w:val="21"/>
              </w:rPr>
              <w:t>2</w:t>
            </w:r>
          </w:p>
        </w:tc>
        <w:tc>
          <w:tcPr>
            <w:tcW w:w="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黑体"/>
                <w:sz w:val="21"/>
                <w:szCs w:val="21"/>
              </w:rPr>
            </w:pPr>
            <w:r>
              <w:rPr>
                <w:rFonts w:hint="eastAsia" w:ascii="宋体" w:hAnsi="宋体" w:eastAsia="宋体" w:cs="黑体"/>
                <w:sz w:val="21"/>
                <w:szCs w:val="21"/>
              </w:rPr>
              <w:t>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6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sz w:val="22"/>
              </w:rPr>
            </w:pPr>
            <w:r>
              <w:rPr>
                <w:rFonts w:hint="eastAsia" w:ascii="宋体" w:hAnsi="宋体" w:eastAsia="宋体"/>
                <w:sz w:val="22"/>
              </w:rPr>
              <w:t>4</w:t>
            </w:r>
          </w:p>
        </w:tc>
        <w:tc>
          <w:tcPr>
            <w:tcW w:w="2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sz w:val="22"/>
              </w:rPr>
            </w:pPr>
            <w:r>
              <w:rPr>
                <w:rFonts w:hint="eastAsia" w:ascii="宋体" w:hAnsi="宋体" w:eastAsia="宋体"/>
                <w:color w:val="000000"/>
                <w:sz w:val="22"/>
              </w:rPr>
              <w:t>大疆TT</w:t>
            </w:r>
          </w:p>
        </w:tc>
        <w:tc>
          <w:tcPr>
            <w:tcW w:w="40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6"/>
              <w:numPr>
                <w:numId w:val="0"/>
              </w:numPr>
              <w:pBdr>
                <w:top w:val="single" w:color="EEEEEE" w:sz="6" w:space="6"/>
                <w:left w:val="single" w:color="EEEEEE" w:sz="6" w:space="0"/>
                <w:bottom w:val="single" w:color="EEEEEE" w:sz="6" w:space="6"/>
                <w:right w:val="single" w:color="EEEEEE" w:sz="6" w:space="0"/>
              </w:pBdr>
              <w:jc w:val="both"/>
              <w:rPr>
                <w:sz w:val="22"/>
              </w:rPr>
            </w:pPr>
            <w:r>
              <w:rPr>
                <w:rFonts w:hint="eastAsia" w:ascii="宋体" w:hAnsi="宋体" w:eastAsia="宋体" w:cs="Times New Roman"/>
                <w:kern w:val="2"/>
                <w:sz w:val="22"/>
                <w:szCs w:val="24"/>
                <w:lang w:val="en-US" w:eastAsia="zh-CN" w:bidi="ar-SA"/>
              </w:rPr>
              <w:t>产品类型：四轴飞行器;飞行速度：8m/s;飞行高度：30m;飞行时间：13分钟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黑体"/>
                <w:sz w:val="21"/>
                <w:szCs w:val="21"/>
              </w:rPr>
            </w:pPr>
            <w:r>
              <w:rPr>
                <w:rFonts w:hint="eastAsia" w:ascii="宋体" w:hAnsi="宋体" w:eastAsia="宋体" w:cs="黑体"/>
                <w:sz w:val="21"/>
                <w:szCs w:val="21"/>
              </w:rPr>
              <w:t>12</w:t>
            </w:r>
          </w:p>
        </w:tc>
        <w:tc>
          <w:tcPr>
            <w:tcW w:w="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黑体"/>
                <w:sz w:val="21"/>
                <w:szCs w:val="21"/>
              </w:rPr>
            </w:pPr>
            <w:r>
              <w:rPr>
                <w:rFonts w:hint="eastAsia" w:ascii="宋体" w:hAnsi="宋体" w:eastAsia="宋体" w:cs="黑体"/>
                <w:sz w:val="21"/>
                <w:szCs w:val="21"/>
              </w:rPr>
              <w:t xml:space="preserve">台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6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sz w:val="22"/>
              </w:rPr>
            </w:pPr>
            <w:r>
              <w:rPr>
                <w:rFonts w:hint="eastAsia" w:ascii="宋体" w:hAnsi="宋体" w:eastAsia="宋体"/>
                <w:sz w:val="22"/>
              </w:rPr>
              <w:t>5</w:t>
            </w:r>
          </w:p>
        </w:tc>
        <w:tc>
          <w:tcPr>
            <w:tcW w:w="2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sz w:val="22"/>
              </w:rPr>
              <w:t>Dobot Magician Lite（人工智能机器人教学套件）</w:t>
            </w:r>
          </w:p>
        </w:tc>
        <w:tc>
          <w:tcPr>
            <w:tcW w:w="40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jc w:val="both"/>
              <w:rPr>
                <w:rFonts w:ascii="宋体" w:hAnsi="宋体" w:eastAsia="宋体"/>
                <w:sz w:val="22"/>
              </w:rPr>
            </w:pPr>
            <w:r>
              <w:rPr>
                <w:rFonts w:hint="eastAsia" w:ascii="宋体" w:hAnsi="宋体" w:eastAsia="宋体"/>
                <w:sz w:val="22"/>
              </w:rPr>
              <w:t>面向中小学定制研发的多功能轻量级人工智能机器人。拥有丰富的软硬件交互方式及多样化兼容拓展接口，支持学生在定制化教育内容的引导下实现更多创意。学生可以在搭建和游戏中学习人工智能、机械原理等知识，建立对机器人及其在实际工作生活中应用的初步认识。通过机器人竞赛，学生可以检验自身学习效果以及感受成就认可，进而牵引和培养其机器人学习的兴趣。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黑体"/>
                <w:sz w:val="21"/>
                <w:szCs w:val="21"/>
              </w:rPr>
            </w:pPr>
            <w:r>
              <w:rPr>
                <w:rFonts w:hint="eastAsia" w:ascii="宋体" w:hAnsi="宋体" w:eastAsia="宋体" w:cs="黑体"/>
                <w:sz w:val="21"/>
                <w:szCs w:val="21"/>
              </w:rPr>
              <w:t>1</w:t>
            </w:r>
          </w:p>
        </w:tc>
        <w:tc>
          <w:tcPr>
            <w:tcW w:w="8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黑体"/>
                <w:sz w:val="21"/>
                <w:szCs w:val="21"/>
              </w:rPr>
            </w:pPr>
            <w:r>
              <w:rPr>
                <w:rFonts w:hint="eastAsia" w:ascii="宋体" w:hAnsi="宋体" w:eastAsia="宋体" w:cs="黑体"/>
                <w:sz w:val="21"/>
                <w:szCs w:val="21"/>
              </w:rPr>
              <w:t>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6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sz w:val="22"/>
              </w:rPr>
            </w:pPr>
            <w:r>
              <w:rPr>
                <w:rFonts w:hint="eastAsia" w:ascii="宋体" w:hAnsi="宋体" w:eastAsia="宋体"/>
                <w:sz w:val="22"/>
              </w:rPr>
              <w:t>6</w:t>
            </w:r>
          </w:p>
        </w:tc>
        <w:tc>
          <w:tcPr>
            <w:tcW w:w="2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sz w:val="22"/>
              </w:rPr>
              <w:t>传送带套件</w:t>
            </w:r>
          </w:p>
        </w:tc>
        <w:tc>
          <w:tcPr>
            <w:tcW w:w="40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6"/>
              <w:pBdr>
                <w:top w:val="single" w:color="EEEEEE" w:sz="6" w:space="6"/>
                <w:left w:val="single" w:color="EEEEEE" w:sz="6" w:space="0"/>
                <w:bottom w:val="single" w:color="EEEEEE" w:sz="6" w:space="6"/>
                <w:right w:val="single" w:color="EEEEEE" w:sz="6" w:space="0"/>
              </w:pBdr>
              <w:tabs>
                <w:tab w:val="left" w:pos="720"/>
              </w:tabs>
              <w:jc w:val="both"/>
              <w:rPr>
                <w:rFonts w:cs="Arial"/>
                <w:sz w:val="18"/>
                <w:szCs w:val="18"/>
              </w:rPr>
            </w:pPr>
            <w:r>
              <w:rPr>
                <w:rFonts w:hint="eastAsia"/>
                <w:sz w:val="22"/>
              </w:rPr>
              <w:t>传送物体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黑体"/>
                <w:sz w:val="21"/>
                <w:szCs w:val="21"/>
              </w:rPr>
            </w:pPr>
            <w:r>
              <w:rPr>
                <w:rFonts w:hint="eastAsia" w:ascii="宋体" w:hAnsi="宋体" w:eastAsia="宋体" w:cs="黑体"/>
                <w:sz w:val="21"/>
                <w:szCs w:val="21"/>
              </w:rPr>
              <w:t>1</w:t>
            </w:r>
          </w:p>
        </w:tc>
        <w:tc>
          <w:tcPr>
            <w:tcW w:w="8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黑体"/>
                <w:sz w:val="21"/>
                <w:szCs w:val="21"/>
              </w:rPr>
            </w:pPr>
            <w:r>
              <w:rPr>
                <w:rFonts w:hint="eastAsia" w:ascii="宋体" w:hAnsi="宋体" w:eastAsia="宋体" w:cs="黑体"/>
                <w:sz w:val="21"/>
                <w:szCs w:val="21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sz w:val="22"/>
              </w:rPr>
            </w:pPr>
            <w:r>
              <w:rPr>
                <w:rFonts w:hint="eastAsia" w:ascii="宋体" w:hAnsi="宋体" w:eastAsia="宋体"/>
                <w:sz w:val="22"/>
              </w:rPr>
              <w:t>7</w:t>
            </w:r>
          </w:p>
        </w:tc>
        <w:tc>
          <w:tcPr>
            <w:tcW w:w="2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sz w:val="22"/>
              </w:rPr>
              <w:t>人工智能课程配件包B0</w:t>
            </w:r>
          </w:p>
        </w:tc>
        <w:tc>
          <w:tcPr>
            <w:tcW w:w="40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6"/>
              <w:pBdr>
                <w:top w:val="single" w:color="EEEEEE" w:sz="6" w:space="6"/>
                <w:left w:val="single" w:color="EEEEEE" w:sz="6" w:space="0"/>
                <w:bottom w:val="single" w:color="EEEEEE" w:sz="6" w:space="6"/>
                <w:right w:val="single" w:color="EEEEEE" w:sz="6" w:space="0"/>
              </w:pBdr>
              <w:tabs>
                <w:tab w:val="left" w:pos="720"/>
              </w:tabs>
              <w:jc w:val="both"/>
              <w:rPr>
                <w:rFonts w:cs="Arial"/>
                <w:sz w:val="18"/>
                <w:szCs w:val="18"/>
              </w:rPr>
            </w:pPr>
            <w:r>
              <w:rPr>
                <w:rFonts w:hint="eastAsia"/>
                <w:sz w:val="22"/>
              </w:rPr>
              <w:t>包含图形卡片、地图、模型等配件，与教材实验项目配套</w:t>
            </w:r>
            <w:r>
              <w:rPr>
                <w:sz w:val="22"/>
              </w:rPr>
              <w:t>，</w:t>
            </w:r>
            <w:r>
              <w:rPr>
                <w:rFonts w:hint="eastAsia"/>
                <w:sz w:val="22"/>
              </w:rPr>
              <w:t>确保教学活动顺利开展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黑体"/>
                <w:sz w:val="21"/>
                <w:szCs w:val="21"/>
              </w:rPr>
            </w:pPr>
            <w:r>
              <w:rPr>
                <w:rFonts w:hint="eastAsia" w:ascii="宋体" w:hAnsi="宋体" w:eastAsia="宋体" w:cs="黑体"/>
                <w:sz w:val="21"/>
                <w:szCs w:val="21"/>
              </w:rPr>
              <w:t>1</w:t>
            </w:r>
          </w:p>
        </w:tc>
        <w:tc>
          <w:tcPr>
            <w:tcW w:w="8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黑体"/>
                <w:sz w:val="21"/>
                <w:szCs w:val="21"/>
              </w:rPr>
            </w:pPr>
            <w:r>
              <w:rPr>
                <w:rFonts w:hint="eastAsia" w:ascii="宋体" w:hAnsi="宋体" w:eastAsia="宋体" w:cs="黑体"/>
                <w:sz w:val="21"/>
                <w:szCs w:val="21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6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sz w:val="22"/>
              </w:rPr>
            </w:pPr>
            <w:r>
              <w:rPr>
                <w:rFonts w:hint="eastAsia" w:ascii="宋体" w:hAnsi="宋体" w:eastAsia="宋体"/>
                <w:sz w:val="22"/>
              </w:rPr>
              <w:t>8</w:t>
            </w:r>
          </w:p>
        </w:tc>
        <w:tc>
          <w:tcPr>
            <w:tcW w:w="2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sz w:val="22"/>
              </w:rPr>
              <w:t>人工智能课程配件包B</w:t>
            </w:r>
            <w:r>
              <w:rPr>
                <w:rFonts w:ascii="宋体" w:hAnsi="宋体" w:eastAsia="宋体" w:cs="宋体"/>
                <w:sz w:val="22"/>
              </w:rPr>
              <w:t>1</w:t>
            </w:r>
          </w:p>
        </w:tc>
        <w:tc>
          <w:tcPr>
            <w:tcW w:w="40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6"/>
              <w:pBdr>
                <w:top w:val="single" w:color="EEEEEE" w:sz="6" w:space="6"/>
                <w:left w:val="single" w:color="EEEEEE" w:sz="6" w:space="0"/>
                <w:bottom w:val="single" w:color="EEEEEE" w:sz="6" w:space="6"/>
                <w:right w:val="single" w:color="EEEEEE" w:sz="6" w:space="0"/>
              </w:pBdr>
              <w:tabs>
                <w:tab w:val="left" w:pos="720"/>
              </w:tabs>
              <w:jc w:val="both"/>
              <w:rPr>
                <w:rFonts w:cs="Arial"/>
                <w:sz w:val="18"/>
                <w:szCs w:val="18"/>
              </w:rPr>
            </w:pPr>
            <w:r>
              <w:rPr>
                <w:rFonts w:hint="eastAsia"/>
                <w:sz w:val="22"/>
              </w:rPr>
              <w:t>包含图形卡片、地图、模型等配件，与教材实验项目配套</w:t>
            </w:r>
            <w:r>
              <w:rPr>
                <w:sz w:val="22"/>
              </w:rPr>
              <w:t>，</w:t>
            </w:r>
            <w:r>
              <w:rPr>
                <w:rFonts w:hint="eastAsia"/>
                <w:sz w:val="22"/>
              </w:rPr>
              <w:t>确保教学活动顺利开展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黑体"/>
                <w:sz w:val="21"/>
                <w:szCs w:val="21"/>
              </w:rPr>
            </w:pPr>
            <w:r>
              <w:rPr>
                <w:rFonts w:hint="eastAsia" w:ascii="宋体" w:hAnsi="宋体" w:eastAsia="宋体" w:cs="黑体"/>
                <w:sz w:val="21"/>
                <w:szCs w:val="21"/>
              </w:rPr>
              <w:t>1</w:t>
            </w:r>
          </w:p>
        </w:tc>
        <w:tc>
          <w:tcPr>
            <w:tcW w:w="8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黑体"/>
                <w:sz w:val="21"/>
                <w:szCs w:val="21"/>
              </w:rPr>
            </w:pPr>
            <w:r>
              <w:rPr>
                <w:rFonts w:hint="eastAsia" w:ascii="宋体" w:hAnsi="宋体" w:eastAsia="宋体" w:cs="黑体"/>
                <w:sz w:val="21"/>
                <w:szCs w:val="21"/>
              </w:rPr>
              <w:t>1</w:t>
            </w:r>
          </w:p>
        </w:tc>
      </w:tr>
    </w:tbl>
    <w:p>
      <w:pPr>
        <w:rPr>
          <w:rFonts w:asciiTheme="minorEastAsia" w:hAnsiTheme="minorEastAsia" w:eastAsiaTheme="minorEastAsia" w:cstheme="minor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2557"/>
    <w:rsid w:val="000C7A4E"/>
    <w:rsid w:val="001A5C9E"/>
    <w:rsid w:val="0028189B"/>
    <w:rsid w:val="002B2557"/>
    <w:rsid w:val="00375391"/>
    <w:rsid w:val="004665B4"/>
    <w:rsid w:val="004E286A"/>
    <w:rsid w:val="008204A8"/>
    <w:rsid w:val="00961990"/>
    <w:rsid w:val="00AE2CFC"/>
    <w:rsid w:val="00B015F8"/>
    <w:rsid w:val="00C9005D"/>
    <w:rsid w:val="00F25F4E"/>
    <w:rsid w:val="052C58A7"/>
    <w:rsid w:val="0A0438E2"/>
    <w:rsid w:val="109B666D"/>
    <w:rsid w:val="247B0AC1"/>
    <w:rsid w:val="2DA61DBC"/>
    <w:rsid w:val="33957107"/>
    <w:rsid w:val="35060A3B"/>
    <w:rsid w:val="3AD863A8"/>
    <w:rsid w:val="42821E5B"/>
    <w:rsid w:val="59D174DF"/>
    <w:rsid w:val="6042113E"/>
    <w:rsid w:val="72754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9"/>
    <w:pPr>
      <w:spacing w:beforeAutospacing="1" w:afterAutospacing="1"/>
      <w:jc w:val="left"/>
      <w:outlineLvl w:val="1"/>
    </w:pPr>
    <w:rPr>
      <w:rFonts w:hint="eastAsia" w:ascii="宋体" w:hAnsi="宋体"/>
      <w:b/>
      <w:kern w:val="0"/>
      <w:sz w:val="36"/>
      <w:szCs w:val="36"/>
    </w:rPr>
  </w:style>
  <w:style w:type="paragraph" w:styleId="3">
    <w:name w:val="heading 3"/>
    <w:basedOn w:val="1"/>
    <w:next w:val="1"/>
    <w:semiHidden/>
    <w:unhideWhenUsed/>
    <w:qFormat/>
    <w:uiPriority w:val="9"/>
    <w:pPr>
      <w:spacing w:beforeAutospacing="1" w:afterAutospacing="1"/>
      <w:jc w:val="left"/>
      <w:outlineLvl w:val="2"/>
    </w:pPr>
    <w:rPr>
      <w:rFonts w:hint="eastAsia" w:ascii="宋体" w:hAnsi="宋体"/>
      <w:b/>
      <w:kern w:val="0"/>
      <w:sz w:val="27"/>
      <w:szCs w:val="27"/>
    </w:rPr>
  </w:style>
  <w:style w:type="character" w:default="1" w:styleId="9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10">
    <w:name w:val="List Paragraph"/>
    <w:basedOn w:val="1"/>
    <w:qFormat/>
    <w:uiPriority w:val="34"/>
    <w:pPr>
      <w:ind w:firstLine="420" w:firstLineChars="200"/>
    </w:pPr>
  </w:style>
  <w:style w:type="character" w:customStyle="1" w:styleId="11">
    <w:name w:val="页眉 Char"/>
    <w:basedOn w:val="9"/>
    <w:link w:val="5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2">
    <w:name w:val="页脚 Char"/>
    <w:basedOn w:val="9"/>
    <w:link w:val="4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3">
    <w:name w:val="font31"/>
    <w:basedOn w:val="9"/>
    <w:uiPriority w:val="0"/>
    <w:rPr>
      <w:rFonts w:hint="eastAsia" w:ascii="仿宋" w:hAnsi="仿宋" w:eastAsia="仿宋" w:cs="仿宋"/>
      <w:color w:val="FF0000"/>
      <w:sz w:val="32"/>
      <w:szCs w:val="32"/>
      <w:u w:val="none"/>
    </w:rPr>
  </w:style>
  <w:style w:type="character" w:customStyle="1" w:styleId="14">
    <w:name w:val="font11"/>
    <w:basedOn w:val="9"/>
    <w:uiPriority w:val="0"/>
    <w:rPr>
      <w:rFonts w:hint="eastAsia" w:ascii="仿宋" w:hAnsi="仿宋" w:eastAsia="仿宋" w:cs="仿宋"/>
      <w:color w:val="000000"/>
      <w:sz w:val="32"/>
      <w:szCs w:val="3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40</Words>
  <Characters>231</Characters>
  <Lines>1</Lines>
  <Paragraphs>1</Paragraphs>
  <TotalTime>2</TotalTime>
  <ScaleCrop>false</ScaleCrop>
  <LinksUpToDate>false</LinksUpToDate>
  <CharactersWithSpaces>270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2018-11-01T15:36:00Z</dcterms:created>
  <dc:creator>yangyi</dc:creator>
  <cp:lastModifiedBy>白开水</cp:lastModifiedBy>
  <dcterms:modified xsi:type="dcterms:W3CDTF">2021-11-25T06:31:18Z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3B3AD21EA8B041E7BB73D2B2561B46A0</vt:lpwstr>
  </property>
</Properties>
</file>