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华文中宋" w:hAnsi="华文中宋" w:eastAsia="华文中宋"/>
          <w:sz w:val="28"/>
          <w:szCs w:val="28"/>
        </w:rPr>
      </w:pPr>
    </w:p>
    <w:p>
      <w:pPr>
        <w:adjustRightInd w:val="0"/>
        <w:snapToGrid w:val="0"/>
        <w:spacing w:line="300" w:lineRule="auto"/>
        <w:jc w:val="center"/>
        <w:rPr>
          <w:rFonts w:ascii="华文中宋" w:hAnsi="华文中宋" w:eastAsia="华文中宋"/>
          <w:sz w:val="28"/>
          <w:szCs w:val="28"/>
        </w:rPr>
      </w:pPr>
    </w:p>
    <w:p>
      <w:pPr>
        <w:adjustRightInd w:val="0"/>
        <w:snapToGrid w:val="0"/>
        <w:jc w:val="center"/>
        <w:rPr>
          <w:rFonts w:ascii="华文中宋" w:hAnsi="华文中宋" w:eastAsia="华文中宋"/>
          <w:sz w:val="28"/>
          <w:szCs w:val="28"/>
        </w:rPr>
      </w:pPr>
    </w:p>
    <w:p>
      <w:pPr>
        <w:adjustRightInd w:val="0"/>
        <w:snapToGrid w:val="0"/>
        <w:jc w:val="center"/>
        <w:rPr>
          <w:rFonts w:ascii="华文中宋" w:hAnsi="华文中宋" w:eastAsia="华文中宋"/>
          <w:sz w:val="28"/>
          <w:szCs w:val="28"/>
        </w:rPr>
      </w:pPr>
    </w:p>
    <w:p>
      <w:pPr>
        <w:adjustRightInd w:val="0"/>
        <w:snapToGrid w:val="0"/>
        <w:jc w:val="center"/>
        <w:rPr>
          <w:rFonts w:ascii="黑体" w:hAnsi="Calibri" w:eastAsia="黑体"/>
          <w:sz w:val="36"/>
          <w:szCs w:val="32"/>
        </w:rPr>
      </w:pPr>
      <w:r>
        <w:rPr>
          <w:rFonts w:hint="eastAsia" w:ascii="黑体" w:hAnsi="Calibri" w:eastAsia="黑体"/>
          <w:sz w:val="36"/>
          <w:szCs w:val="32"/>
        </w:rPr>
        <w:t>深圳实验学校审计服务项目</w:t>
      </w:r>
    </w:p>
    <w:p>
      <w:pPr>
        <w:adjustRightInd w:val="0"/>
        <w:snapToGrid w:val="0"/>
        <w:jc w:val="center"/>
        <w:rPr>
          <w:rFonts w:ascii="黑体" w:hAnsi="Calibri" w:eastAsia="黑体"/>
          <w:sz w:val="36"/>
          <w:szCs w:val="32"/>
        </w:rPr>
      </w:pPr>
      <w:r>
        <w:rPr>
          <w:rFonts w:hint="eastAsia" w:ascii="黑体" w:hAnsi="Calibri" w:eastAsia="黑体"/>
          <w:sz w:val="36"/>
          <w:szCs w:val="32"/>
        </w:rPr>
        <w:t>征集文件</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黑体" w:hAnsi="黑体" w:eastAsia="黑体"/>
          <w:b/>
          <w:bCs/>
          <w:sz w:val="28"/>
          <w:szCs w:val="28"/>
        </w:rPr>
      </w:pPr>
      <w:r>
        <w:rPr>
          <w:rFonts w:hint="eastAsia" w:ascii="黑体" w:hAnsi="黑体" w:eastAsia="黑体"/>
          <w:sz w:val="28"/>
          <w:szCs w:val="28"/>
        </w:rPr>
        <w:t>（项目编号：SZSYCG2022007）</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spacing w:after="120"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二</w:t>
      </w:r>
      <w:r>
        <w:rPr>
          <w:rFonts w:hint="eastAsia" w:ascii="黑体" w:hAnsi="华文中宋" w:eastAsia="黑体" w:cs="Arial"/>
          <w:sz w:val="32"/>
          <w:szCs w:val="32"/>
        </w:rPr>
        <w:t>年四月二十一日</w:t>
      </w:r>
      <w:r>
        <w:rPr>
          <w:rFonts w:hint="eastAsia" w:ascii="宋体" w:hAnsi="宋体" w:cs="宋体"/>
          <w:sz w:val="32"/>
          <w:szCs w:val="32"/>
        </w:rPr>
        <w:br w:type="page"/>
      </w:r>
    </w:p>
    <w:p>
      <w:pPr>
        <w:pStyle w:val="2"/>
      </w:pPr>
      <w:r>
        <w:rPr>
          <w:rFonts w:hint="eastAsia"/>
        </w:rPr>
        <w:t>第一章  项目评审信息</w:t>
      </w:r>
    </w:p>
    <w:p>
      <w:pPr>
        <w:adjustRightInd w:val="0"/>
        <w:snapToGrid w:val="0"/>
        <w:spacing w:line="360" w:lineRule="auto"/>
        <w:rPr>
          <w:rFonts w:ascii="宋体" w:hAnsi="宋体" w:cs="宋体"/>
          <w:szCs w:val="21"/>
          <w:highlight w:val="yellow"/>
        </w:rPr>
      </w:pPr>
      <w:r>
        <w:rPr>
          <w:rFonts w:hint="eastAsia" w:ascii="宋体" w:hAnsi="宋体" w:cs="宋体"/>
          <w:szCs w:val="21"/>
        </w:rPr>
        <w:t xml:space="preserve">      项目编号：  SZSYCG2022007</w:t>
      </w:r>
    </w:p>
    <w:p>
      <w:pPr>
        <w:adjustRightInd w:val="0"/>
        <w:snapToGrid w:val="0"/>
        <w:spacing w:line="360" w:lineRule="auto"/>
        <w:rPr>
          <w:rFonts w:ascii="宋体" w:hAnsi="宋体" w:cs="宋体"/>
          <w:szCs w:val="21"/>
        </w:rPr>
      </w:pPr>
      <w:r>
        <w:rPr>
          <w:rFonts w:hint="eastAsia" w:ascii="宋体" w:hAnsi="宋体" w:cs="宋体"/>
          <w:szCs w:val="21"/>
        </w:rPr>
        <w:t xml:space="preserve">      项目名称：  深圳实验学校审计服务项目  </w:t>
      </w:r>
    </w:p>
    <w:p>
      <w:pPr>
        <w:adjustRightInd w:val="0"/>
        <w:snapToGrid w:val="0"/>
        <w:spacing w:line="360" w:lineRule="auto"/>
        <w:rPr>
          <w:rFonts w:ascii="宋体" w:hAnsi="宋体" w:cs="宋体"/>
          <w:szCs w:val="21"/>
        </w:rPr>
      </w:pPr>
      <w:r>
        <w:rPr>
          <w:rFonts w:hint="eastAsia" w:ascii="宋体" w:hAnsi="宋体" w:cs="宋体"/>
          <w:szCs w:val="21"/>
        </w:rPr>
        <w:t xml:space="preserve">      项目类型：  服务类</w:t>
      </w:r>
    </w:p>
    <w:p>
      <w:pPr>
        <w:adjustRightInd w:val="0"/>
        <w:snapToGrid w:val="0"/>
        <w:spacing w:line="360" w:lineRule="auto"/>
        <w:rPr>
          <w:rFonts w:ascii="宋体" w:hAnsi="宋体" w:cs="宋体"/>
          <w:szCs w:val="21"/>
        </w:rPr>
      </w:pPr>
      <w:r>
        <w:rPr>
          <w:rFonts w:hint="eastAsia" w:ascii="宋体" w:hAnsi="宋体" w:cs="宋体"/>
          <w:szCs w:val="21"/>
        </w:rPr>
        <w:t xml:space="preserve">      采购方式：  公开招标</w:t>
      </w:r>
    </w:p>
    <w:p>
      <w:pPr>
        <w:pStyle w:val="25"/>
        <w:spacing w:before="120" w:after="120"/>
        <w:ind w:firstLine="0" w:firstLineChars="0"/>
        <w:rPr>
          <w:rFonts w:cs="宋体"/>
          <w:szCs w:val="21"/>
        </w:rPr>
      </w:pPr>
      <w:r>
        <w:rPr>
          <w:rFonts w:hint="eastAsia" w:cs="宋体"/>
          <w:szCs w:val="21"/>
        </w:rPr>
        <w:t xml:space="preserve">      资金来源：  财政资金</w:t>
      </w:r>
    </w:p>
    <w:p>
      <w:pPr>
        <w:adjustRightInd w:val="0"/>
        <w:snapToGrid w:val="0"/>
        <w:spacing w:line="360" w:lineRule="auto"/>
        <w:rPr>
          <w:rFonts w:ascii="宋体" w:hAnsi="宋体" w:cs="宋体"/>
          <w:szCs w:val="21"/>
        </w:rPr>
      </w:pPr>
      <w:r>
        <w:rPr>
          <w:rFonts w:hint="eastAsia" w:ascii="宋体" w:hAnsi="宋体" w:cs="宋体"/>
          <w:szCs w:val="21"/>
        </w:rPr>
        <w:t xml:space="preserve">      货币类型：  人民币</w:t>
      </w:r>
    </w:p>
    <w:p>
      <w:pPr>
        <w:ind w:firstLine="413" w:firstLineChars="196"/>
        <w:rPr>
          <w:rFonts w:ascii="宋体" w:hAnsi="宋体" w:cs="宋体"/>
          <w:b/>
          <w:szCs w:val="21"/>
        </w:rPr>
      </w:pPr>
    </w:p>
    <w:p>
      <w:pPr>
        <w:pStyle w:val="5"/>
        <w:rPr>
          <w:rFonts w:cs="宋体"/>
          <w:szCs w:val="28"/>
        </w:rPr>
      </w:pPr>
      <w:r>
        <w:rPr>
          <w:rFonts w:hint="eastAsia" w:cs="宋体"/>
          <w:szCs w:val="28"/>
        </w:rPr>
        <w:t>投标文件初审表</w:t>
      </w:r>
    </w:p>
    <w:p>
      <w:pPr>
        <w:spacing w:after="86" w:afterLines="36"/>
        <w:jc w:val="center"/>
        <w:rPr>
          <w:rFonts w:ascii="宋体" w:hAnsi="宋体" w:cs="宋体"/>
          <w:b/>
        </w:rPr>
      </w:pPr>
      <w:r>
        <w:rPr>
          <w:rFonts w:hint="eastAsia" w:ascii="宋体" w:hAnsi="宋体" w:cs="宋体"/>
          <w:b/>
        </w:rPr>
        <w:t>（凡有下列情形之一的，投标文件无效，投标作废标处理）</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vAlign w:val="center"/>
          </w:tcPr>
          <w:p>
            <w:pPr>
              <w:rPr>
                <w:rFonts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1</w:t>
            </w:r>
          </w:p>
        </w:tc>
        <w:tc>
          <w:tcPr>
            <w:tcW w:w="7988" w:type="dxa"/>
            <w:vAlign w:val="center"/>
          </w:tcPr>
          <w:p>
            <w:pPr>
              <w:rPr>
                <w:rFonts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vAlign w:val="center"/>
          </w:tcPr>
          <w:p>
            <w:pPr>
              <w:rPr>
                <w:rFonts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2</w:t>
            </w:r>
          </w:p>
        </w:tc>
        <w:tc>
          <w:tcPr>
            <w:tcW w:w="7988" w:type="dxa"/>
            <w:vAlign w:val="center"/>
          </w:tcPr>
          <w:p>
            <w:pPr>
              <w:rPr>
                <w:rFonts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hint="eastAsia" w:ascii="宋体" w:hAnsi="宋体" w:cs="宋体"/>
              </w:rPr>
              <w:t>3</w:t>
            </w:r>
          </w:p>
        </w:tc>
        <w:tc>
          <w:tcPr>
            <w:tcW w:w="7988" w:type="dxa"/>
            <w:vAlign w:val="center"/>
          </w:tcPr>
          <w:p>
            <w:pPr>
              <w:rPr>
                <w:rFonts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ascii="宋体" w:hAnsi="宋体" w:cs="宋体"/>
              </w:rPr>
              <w:t>4</w:t>
            </w:r>
          </w:p>
        </w:tc>
        <w:tc>
          <w:tcPr>
            <w:tcW w:w="7988" w:type="dxa"/>
            <w:vAlign w:val="center"/>
          </w:tcPr>
          <w:p>
            <w:pPr>
              <w:rPr>
                <w:rFonts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vAlign w:val="center"/>
          </w:tcPr>
          <w:p>
            <w:pPr>
              <w:rPr>
                <w:rFonts w:ascii="宋体" w:hAnsi="宋体" w:cs="宋体"/>
              </w:rPr>
            </w:pPr>
            <w:r>
              <w:rPr>
                <w:rFonts w:ascii="宋体" w:hAnsi="宋体" w:cs="宋体"/>
              </w:rPr>
              <w:t>5</w:t>
            </w:r>
          </w:p>
        </w:tc>
        <w:tc>
          <w:tcPr>
            <w:tcW w:w="7988" w:type="dxa"/>
            <w:vAlign w:val="center"/>
          </w:tcPr>
          <w:p>
            <w:pPr>
              <w:rPr>
                <w:rFonts w:ascii="宋体" w:hAnsi="宋体" w:cs="宋体"/>
              </w:rPr>
            </w:pPr>
            <w:r>
              <w:rPr>
                <w:rFonts w:hint="eastAsia" w:ascii="宋体" w:hAnsi="宋体" w:cs="宋体"/>
              </w:rPr>
              <w:t>所投产品、工程、服务在质量、技术、方案等方面没有实质性满足招标文件要求</w:t>
            </w:r>
          </w:p>
        </w:tc>
      </w:tr>
    </w:tbl>
    <w:p>
      <w:pPr>
        <w:rPr>
          <w:rFonts w:ascii="宋体" w:hAnsi="宋体" w:cs="宋体"/>
        </w:rPr>
      </w:pPr>
    </w:p>
    <w:p>
      <w:pPr>
        <w:pStyle w:val="5"/>
        <w:rPr>
          <w:rFonts w:cs="宋体"/>
          <w:szCs w:val="28"/>
        </w:rPr>
      </w:pPr>
    </w:p>
    <w:p>
      <w:pPr>
        <w:pStyle w:val="4"/>
      </w:pPr>
    </w:p>
    <w:p/>
    <w:p/>
    <w:p/>
    <w:p/>
    <w:p/>
    <w:p/>
    <w:p/>
    <w:p>
      <w:pPr>
        <w:pStyle w:val="5"/>
        <w:rPr>
          <w:rFonts w:cs="宋体"/>
          <w:szCs w:val="28"/>
        </w:rPr>
      </w:pPr>
      <w:r>
        <w:rPr>
          <w:rFonts w:hint="eastAsia" w:cs="宋体"/>
          <w:szCs w:val="28"/>
        </w:rPr>
        <w:t>评标信息</w:t>
      </w:r>
    </w:p>
    <w:p>
      <w:pPr>
        <w:spacing w:line="400" w:lineRule="exact"/>
        <w:ind w:left="1050" w:hanging="1050" w:hangingChars="500"/>
        <w:rPr>
          <w:rFonts w:ascii="宋体" w:hAnsi="宋体" w:cs="宋体"/>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w:t>
      </w:r>
      <w:r>
        <w:rPr>
          <w:rFonts w:hint="eastAsia" w:ascii="宋体" w:hAnsi="宋体" w:cs="宋体"/>
          <w:szCs w:val="21"/>
        </w:rPr>
        <w:t>。本项目推荐候选入围服务商数量为</w:t>
      </w:r>
      <w:r>
        <w:rPr>
          <w:rFonts w:hint="eastAsia" w:ascii="宋体" w:hAnsi="宋体" w:cs="宋体"/>
          <w:b/>
          <w:szCs w:val="21"/>
          <w:u w:val="single"/>
        </w:rPr>
        <w:t xml:space="preserve"> </w:t>
      </w:r>
      <w:r>
        <w:rPr>
          <w:rFonts w:ascii="宋体" w:hAnsi="宋体" w:cs="宋体"/>
          <w:b/>
          <w:szCs w:val="21"/>
          <w:u w:val="single"/>
        </w:rPr>
        <w:t>5</w:t>
      </w:r>
      <w:r>
        <w:rPr>
          <w:rFonts w:hint="eastAsia" w:ascii="宋体" w:hAnsi="宋体" w:cs="宋体"/>
          <w:b/>
          <w:szCs w:val="21"/>
          <w:u w:val="single"/>
        </w:rPr>
        <w:t xml:space="preserve"> </w:t>
      </w:r>
      <w:r>
        <w:rPr>
          <w:rFonts w:hint="eastAsia" w:ascii="宋体" w:hAnsi="宋体" w:cs="宋体"/>
          <w:szCs w:val="21"/>
        </w:rPr>
        <w:t>家，入围服务商数量为</w:t>
      </w:r>
      <w:r>
        <w:rPr>
          <w:rFonts w:hint="eastAsia" w:ascii="宋体" w:hAnsi="宋体" w:cs="宋体"/>
          <w:b/>
          <w:szCs w:val="21"/>
          <w:u w:val="single"/>
        </w:rPr>
        <w:t xml:space="preserve"> </w:t>
      </w:r>
      <w:r>
        <w:rPr>
          <w:rFonts w:ascii="宋体" w:hAnsi="宋体" w:cs="宋体"/>
          <w:b/>
          <w:szCs w:val="21"/>
          <w:u w:val="single"/>
        </w:rPr>
        <w:t>3</w:t>
      </w:r>
      <w:r>
        <w:rPr>
          <w:rFonts w:hint="eastAsia" w:ascii="宋体" w:hAnsi="宋体" w:cs="宋体"/>
          <w:b/>
          <w:szCs w:val="21"/>
          <w:u w:val="single"/>
        </w:rPr>
        <w:t xml:space="preserve"> </w:t>
      </w:r>
      <w:r>
        <w:rPr>
          <w:rFonts w:hint="eastAsia" w:ascii="宋体" w:hAnsi="宋体" w:cs="宋体"/>
          <w:szCs w:val="21"/>
        </w:rPr>
        <w:t>家。</w:t>
      </w:r>
      <w:bookmarkStart w:id="1" w:name="OLE_LINK3"/>
      <w:bookmarkStart w:id="2" w:name="OLE_LINK4"/>
    </w:p>
    <w:tbl>
      <w:tblPr>
        <w:tblStyle w:val="42"/>
        <w:tblW w:w="894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89"/>
        <w:gridCol w:w="1176"/>
        <w:gridCol w:w="558"/>
        <w:gridCol w:w="5556"/>
        <w:gridCol w:w="116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7779" w:type="dxa"/>
            <w:gridSpan w:val="4"/>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ind w:firstLine="422"/>
              <w:jc w:val="center"/>
              <w:rPr>
                <w:rFonts w:ascii="宋体" w:hAnsi="宋体"/>
                <w:b/>
                <w:bCs/>
                <w:lang w:val="zh-CN"/>
              </w:rPr>
            </w:pPr>
            <w:r>
              <w:rPr>
                <w:rFonts w:hint="eastAsia" w:ascii="宋体" w:hAnsi="宋体" w:cs="宋体"/>
                <w:b/>
                <w:bCs/>
                <w:lang w:val="zh-CN"/>
              </w:rPr>
              <w:t>评分项及评分规则</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ind w:firstLine="422"/>
              <w:rPr>
                <w:rFonts w:ascii="宋体" w:hAnsi="宋体"/>
                <w:b/>
                <w:bCs/>
                <w:lang w:val="zh-CN"/>
              </w:rPr>
            </w:pPr>
            <w:r>
              <w:rPr>
                <w:rFonts w:hint="eastAsia" w:ascii="宋体" w:hAnsi="宋体" w:cs="宋体"/>
                <w:b/>
                <w:bCs/>
                <w:lang w:val="zh-CN"/>
              </w:rPr>
              <w:t>权重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7779" w:type="dxa"/>
            <w:gridSpan w:val="4"/>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ind w:firstLine="422"/>
              <w:jc w:val="center"/>
              <w:rPr>
                <w:rFonts w:ascii="宋体" w:hAnsi="宋体"/>
                <w:b/>
                <w:bCs/>
              </w:rPr>
            </w:pPr>
            <w:r>
              <w:rPr>
                <w:rFonts w:hint="eastAsia" w:ascii="宋体" w:hAnsi="宋体" w:cs="宋体"/>
                <w:b/>
                <w:bCs/>
              </w:rPr>
              <w:t>一</w:t>
            </w:r>
            <w:r>
              <w:rPr>
                <w:rFonts w:hint="eastAsia" w:ascii="宋体" w:hAnsi="宋体" w:cs="宋体"/>
                <w:b/>
                <w:bCs/>
                <w:lang w:val="zh-CN"/>
              </w:rPr>
              <w:t>、技术部分</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eastAsia="仿宋_GB2312"/>
              </w:rPr>
            </w:pPr>
            <w:r>
              <w:rPr>
                <w:rFonts w:hint="eastAsia" w:ascii="宋体" w:hAnsi="宋体" w:eastAsia="仿宋_GB2312"/>
                <w:lang w:val="en-US" w:eastAsia="zh-CN"/>
              </w:rPr>
              <w:t>6</w:t>
            </w:r>
            <w:r>
              <w:rPr>
                <w:rFonts w:hint="eastAsia" w:ascii="宋体" w:hAnsi="宋体" w:eastAsia="仿宋_GB2312"/>
              </w:rPr>
              <w:t>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65"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rPr>
            </w:pPr>
            <w:r>
              <w:rPr>
                <w:rFonts w:hint="eastAsia" w:ascii="宋体" w:hAnsi="宋体" w:cs="宋体"/>
                <w:lang w:val="zh-CN"/>
              </w:rPr>
              <w:t>序号</w:t>
            </w:r>
          </w:p>
        </w:tc>
        <w:tc>
          <w:tcPr>
            <w:tcW w:w="117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rPr>
            </w:pPr>
            <w:r>
              <w:rPr>
                <w:rFonts w:hint="eastAsia" w:ascii="宋体" w:hAnsi="宋体" w:cs="宋体"/>
                <w:lang w:val="zh-CN"/>
              </w:rPr>
              <w:t>内容</w:t>
            </w:r>
          </w:p>
        </w:tc>
        <w:tc>
          <w:tcPr>
            <w:tcW w:w="5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rPr>
            </w:pPr>
            <w:r>
              <w:rPr>
                <w:rFonts w:hint="eastAsia" w:ascii="宋体" w:hAnsi="宋体" w:cs="宋体"/>
                <w:lang w:val="zh-CN"/>
              </w:rPr>
              <w:t>权重</w:t>
            </w:r>
          </w:p>
        </w:tc>
        <w:tc>
          <w:tcPr>
            <w:tcW w:w="5556"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rFonts w:ascii="宋体" w:hAnsi="宋体"/>
              </w:rPr>
            </w:pPr>
            <w:r>
              <w:rPr>
                <w:rFonts w:hint="eastAsia" w:ascii="宋体" w:hAnsi="宋体"/>
              </w:rPr>
              <w:t>评分规则</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rPr>
            </w:pPr>
            <w:r>
              <w:rPr>
                <w:rFonts w:hint="eastAsia" w:ascii="宋体" w:hAnsi="宋体" w:cs="宋体"/>
                <w:lang w:val="zh-CN"/>
              </w:rPr>
              <w:t>评分方式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lang w:val="zh-CN"/>
              </w:rPr>
            </w:pPr>
            <w:r>
              <w:rPr>
                <w:rFonts w:hint="eastAsia" w:ascii="宋体" w:hAnsi="宋体"/>
                <w:lang w:val="zh-CN"/>
              </w:rPr>
              <w:t>1</w:t>
            </w:r>
          </w:p>
        </w:tc>
        <w:tc>
          <w:tcPr>
            <w:tcW w:w="1176"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rFonts w:ascii="宋体" w:hAnsi="宋体"/>
              </w:rPr>
            </w:pPr>
            <w:r>
              <w:rPr>
                <w:rFonts w:hint="eastAsia" w:ascii="宋体" w:hAnsi="宋体"/>
              </w:rPr>
              <w:t>服务工作方案</w:t>
            </w:r>
          </w:p>
        </w:tc>
        <w:tc>
          <w:tcPr>
            <w:tcW w:w="5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hint="eastAsia" w:ascii="宋体" w:hAnsi="宋体" w:eastAsia="宋体"/>
                <w:lang w:eastAsia="zh-CN"/>
              </w:rPr>
            </w:pPr>
            <w:r>
              <w:rPr>
                <w:rFonts w:hint="eastAsia" w:ascii="宋体" w:hAnsi="宋体"/>
              </w:rPr>
              <w:t>1</w:t>
            </w:r>
            <w:r>
              <w:rPr>
                <w:rFonts w:hint="eastAsia" w:ascii="宋体" w:hAnsi="宋体"/>
                <w:lang w:val="en-US" w:eastAsia="zh-CN"/>
              </w:rPr>
              <w:t>1</w:t>
            </w:r>
          </w:p>
        </w:tc>
        <w:tc>
          <w:tcPr>
            <w:tcW w:w="5556" w:type="dxa"/>
            <w:tcBorders>
              <w:top w:val="single" w:color="auto" w:sz="6" w:space="0"/>
              <w:left w:val="single" w:color="auto" w:sz="6" w:space="0"/>
              <w:bottom w:val="single" w:color="auto" w:sz="6" w:space="0"/>
              <w:right w:val="single" w:color="auto" w:sz="6" w:space="0"/>
            </w:tcBorders>
          </w:tcPr>
          <w:p>
            <w:pPr>
              <w:snapToGrid w:val="0"/>
              <w:spacing w:line="240" w:lineRule="atLeast"/>
              <w:rPr>
                <w:rFonts w:ascii="宋体" w:hAnsi="宋体" w:cs="宋体"/>
                <w:bCs/>
                <w:kern w:val="0"/>
              </w:rPr>
            </w:pPr>
            <w:r>
              <w:rPr>
                <w:rFonts w:hint="eastAsia" w:ascii="宋体" w:hAnsi="宋体" w:cs="宋体"/>
                <w:b/>
                <w:kern w:val="0"/>
              </w:rPr>
              <w:t>1.评审标准：</w:t>
            </w:r>
            <w:r>
              <w:rPr>
                <w:rFonts w:hint="eastAsia" w:ascii="宋体" w:hAnsi="宋体" w:cs="宋体"/>
                <w:bCs/>
                <w:kern w:val="0"/>
              </w:rPr>
              <w:t>根据投标人项目服务方案的审计内容、审计保障措施和审计服务质量情况及审计服务对象横向对比打分。</w:t>
            </w:r>
          </w:p>
          <w:p>
            <w:pPr>
              <w:snapToGrid w:val="0"/>
              <w:spacing w:line="240" w:lineRule="atLeast"/>
              <w:rPr>
                <w:rFonts w:ascii="宋体" w:hAnsi="宋体" w:cs="宋体"/>
                <w:bCs/>
                <w:kern w:val="0"/>
              </w:rPr>
            </w:pPr>
            <w:r>
              <w:rPr>
                <w:rFonts w:hint="eastAsia" w:ascii="宋体" w:hAnsi="宋体" w:cs="宋体"/>
                <w:bCs/>
                <w:kern w:val="0"/>
              </w:rPr>
              <w:t>1、服务方案完善可行、内容全面具体、针对性强、审计保障措施和服务质量强，得</w:t>
            </w:r>
            <w:r>
              <w:rPr>
                <w:rFonts w:hint="eastAsia" w:ascii="宋体" w:hAnsi="宋体" w:cs="宋体"/>
                <w:bCs/>
                <w:kern w:val="0"/>
                <w:lang w:val="en-US" w:eastAsia="zh-CN"/>
              </w:rPr>
              <w:t>11</w:t>
            </w:r>
            <w:r>
              <w:rPr>
                <w:rFonts w:hint="eastAsia" w:ascii="宋体" w:hAnsi="宋体" w:cs="宋体"/>
                <w:kern w:val="0"/>
              </w:rPr>
              <w:t>分</w:t>
            </w:r>
            <w:r>
              <w:rPr>
                <w:rFonts w:hint="eastAsia" w:ascii="宋体" w:hAnsi="宋体" w:cs="宋体"/>
                <w:bCs/>
                <w:kern w:val="0"/>
              </w:rPr>
              <w:t>；服务方案内容较全面、针对性较强、审计保障措施和服务质量较强，得</w:t>
            </w:r>
            <w:r>
              <w:rPr>
                <w:rFonts w:hint="eastAsia" w:ascii="宋体" w:hAnsi="宋体" w:cs="宋体"/>
                <w:bCs/>
                <w:kern w:val="0"/>
                <w:lang w:val="en-US" w:eastAsia="zh-CN"/>
              </w:rPr>
              <w:t>7</w:t>
            </w:r>
            <w:r>
              <w:rPr>
                <w:rFonts w:hint="eastAsia" w:ascii="宋体" w:hAnsi="宋体" w:cs="宋体"/>
                <w:kern w:val="0"/>
              </w:rPr>
              <w:t>分</w:t>
            </w:r>
            <w:r>
              <w:rPr>
                <w:rFonts w:hint="eastAsia" w:ascii="宋体" w:hAnsi="宋体" w:cs="宋体"/>
                <w:bCs/>
                <w:kern w:val="0"/>
              </w:rPr>
              <w:t>；中：服务方案内容完整性、针对性、审计保障措施和服务质量均一般，得</w:t>
            </w:r>
            <w:r>
              <w:rPr>
                <w:rFonts w:hint="eastAsia" w:ascii="宋体" w:hAnsi="宋体" w:cs="宋体"/>
                <w:bCs/>
                <w:kern w:val="0"/>
                <w:lang w:val="en-US" w:eastAsia="zh-CN"/>
              </w:rPr>
              <w:t>3</w:t>
            </w:r>
            <w:r>
              <w:rPr>
                <w:rFonts w:hint="eastAsia" w:ascii="宋体" w:hAnsi="宋体" w:cs="宋体"/>
                <w:kern w:val="0"/>
              </w:rPr>
              <w:t>分</w:t>
            </w:r>
            <w:r>
              <w:rPr>
                <w:rFonts w:hint="eastAsia" w:ascii="宋体" w:hAnsi="宋体" w:cs="宋体"/>
                <w:bCs/>
                <w:kern w:val="0"/>
              </w:rPr>
              <w:t>；服务方案内容不科学、不完整、针对性较弱或不提供的不得分。</w:t>
            </w:r>
          </w:p>
          <w:p>
            <w:pPr>
              <w:snapToGrid w:val="0"/>
              <w:spacing w:line="240" w:lineRule="atLeast"/>
              <w:rPr>
                <w:rFonts w:ascii="宋体" w:hAnsi="宋体" w:cs="宋体"/>
                <w:bCs/>
                <w:kern w:val="0"/>
              </w:rPr>
            </w:pPr>
            <w:r>
              <w:rPr>
                <w:rFonts w:hint="eastAsia" w:ascii="宋体" w:hAnsi="宋体" w:cs="宋体"/>
                <w:b/>
                <w:kern w:val="0"/>
              </w:rPr>
              <w:t>2、证明文件：</w:t>
            </w:r>
            <w:r>
              <w:rPr>
                <w:rFonts w:hint="eastAsia" w:ascii="宋体" w:hAnsi="宋体" w:cs="宋体"/>
                <w:bCs/>
                <w:kern w:val="0"/>
              </w:rPr>
              <w:t>以审计服务合同关键页并加盖公章。</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评标人</w:t>
            </w:r>
          </w:p>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打分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lang w:val="zh-CN"/>
              </w:rPr>
            </w:pPr>
            <w:r>
              <w:rPr>
                <w:rFonts w:hint="eastAsia" w:ascii="宋体" w:hAnsi="宋体"/>
                <w:lang w:val="zh-CN"/>
              </w:rPr>
              <w:t>2</w:t>
            </w:r>
          </w:p>
        </w:tc>
        <w:tc>
          <w:tcPr>
            <w:tcW w:w="1176"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rFonts w:ascii="宋体" w:hAnsi="宋体"/>
              </w:rPr>
            </w:pPr>
            <w:r>
              <w:rPr>
                <w:rFonts w:hint="eastAsia" w:ascii="宋体" w:hAnsi="宋体"/>
              </w:rPr>
              <w:t>团队负责人</w:t>
            </w:r>
          </w:p>
        </w:tc>
        <w:tc>
          <w:tcPr>
            <w:tcW w:w="5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hint="default" w:ascii="宋体" w:hAnsi="宋体"/>
                <w:lang w:val="en-US"/>
              </w:rPr>
            </w:pPr>
            <w:r>
              <w:rPr>
                <w:rFonts w:hint="eastAsia" w:ascii="宋体" w:hAnsi="宋体"/>
                <w:lang w:val="en-US" w:eastAsia="zh-CN"/>
              </w:rPr>
              <w:t>24</w:t>
            </w:r>
          </w:p>
        </w:tc>
        <w:tc>
          <w:tcPr>
            <w:tcW w:w="5556" w:type="dxa"/>
            <w:tcBorders>
              <w:top w:val="single" w:color="auto" w:sz="6" w:space="0"/>
              <w:left w:val="single" w:color="auto" w:sz="6" w:space="0"/>
              <w:bottom w:val="single" w:color="auto" w:sz="6" w:space="0"/>
              <w:right w:val="single" w:color="auto" w:sz="6" w:space="0"/>
            </w:tcBorders>
          </w:tcPr>
          <w:p>
            <w:pPr>
              <w:numPr>
                <w:ilvl w:val="0"/>
                <w:numId w:val="7"/>
              </w:numPr>
              <w:tabs>
                <w:tab w:val="left" w:pos="426"/>
              </w:tabs>
              <w:snapToGrid w:val="0"/>
              <w:spacing w:line="240" w:lineRule="atLeast"/>
              <w:jc w:val="left"/>
              <w:rPr>
                <w:rFonts w:ascii="宋体" w:hAnsi="宋体" w:cs="宋体"/>
                <w:kern w:val="0"/>
              </w:rPr>
            </w:pPr>
            <w:r>
              <w:rPr>
                <w:rFonts w:hint="eastAsia" w:ascii="宋体" w:hAnsi="宋体" w:cs="宋体"/>
                <w:b/>
                <w:kern w:val="0"/>
              </w:rPr>
              <w:t>1、评审标准：</w:t>
            </w:r>
          </w:p>
          <w:p>
            <w:pPr>
              <w:numPr>
                <w:numId w:val="0"/>
              </w:numPr>
              <w:tabs>
                <w:tab w:val="left" w:pos="426"/>
              </w:tabs>
              <w:snapToGrid w:val="0"/>
              <w:spacing w:line="240" w:lineRule="atLeast"/>
              <w:jc w:val="left"/>
              <w:rPr>
                <w:rFonts w:ascii="宋体" w:hAnsi="宋体" w:cs="宋体"/>
                <w:kern w:val="0"/>
              </w:rPr>
            </w:pPr>
            <w:r>
              <w:rPr>
                <w:rFonts w:hint="eastAsia" w:ascii="宋体" w:hAnsi="宋体" w:cs="宋体"/>
                <w:b/>
                <w:kern w:val="0"/>
                <w:lang w:val="en-US" w:eastAsia="zh-CN"/>
              </w:rPr>
              <w:t>1.</w:t>
            </w:r>
            <w:r>
              <w:rPr>
                <w:rFonts w:hint="eastAsia" w:ascii="宋体" w:hAnsi="宋体" w:cs="宋体"/>
                <w:bCs/>
                <w:kern w:val="0"/>
              </w:rPr>
              <w:t>项目负责人15年及以上执业经验得</w:t>
            </w:r>
            <w:r>
              <w:rPr>
                <w:rFonts w:hint="eastAsia" w:ascii="宋体" w:hAnsi="宋体" w:cs="宋体"/>
                <w:bCs/>
                <w:kern w:val="0"/>
                <w:lang w:val="en-US" w:eastAsia="zh-CN"/>
              </w:rPr>
              <w:t>12</w:t>
            </w:r>
            <w:r>
              <w:rPr>
                <w:rFonts w:hint="eastAsia" w:ascii="宋体" w:hAnsi="宋体" w:cs="宋体"/>
                <w:bCs/>
                <w:kern w:val="0"/>
              </w:rPr>
              <w:t>分，</w:t>
            </w:r>
            <w:r>
              <w:rPr>
                <w:rFonts w:hint="eastAsia" w:ascii="宋体" w:hAnsi="宋体" w:cs="宋体"/>
                <w:kern w:val="0"/>
              </w:rPr>
              <w:t>项目负责人有10年及以上执业经验</w:t>
            </w:r>
            <w:r>
              <w:rPr>
                <w:rFonts w:hint="eastAsia" w:ascii="宋体" w:hAnsi="宋体" w:cs="宋体"/>
                <w:bCs/>
                <w:kern w:val="0"/>
              </w:rPr>
              <w:t>得</w:t>
            </w:r>
            <w:r>
              <w:rPr>
                <w:rFonts w:hint="eastAsia" w:ascii="宋体" w:hAnsi="宋体" w:cs="宋体"/>
                <w:bCs/>
                <w:kern w:val="0"/>
                <w:lang w:val="en-US" w:eastAsia="zh-CN"/>
              </w:rPr>
              <w:t>8</w:t>
            </w:r>
            <w:r>
              <w:rPr>
                <w:rFonts w:hint="eastAsia" w:ascii="宋体" w:hAnsi="宋体" w:cs="宋体"/>
                <w:bCs/>
                <w:kern w:val="0"/>
              </w:rPr>
              <w:t>分，</w:t>
            </w:r>
            <w:r>
              <w:rPr>
                <w:rFonts w:hint="eastAsia" w:ascii="宋体" w:hAnsi="宋体" w:cs="宋体"/>
                <w:kern w:val="0"/>
              </w:rPr>
              <w:t>项目负责人有5年以上执业经验</w:t>
            </w:r>
            <w:r>
              <w:rPr>
                <w:rFonts w:hint="eastAsia" w:ascii="宋体" w:hAnsi="宋体" w:cs="宋体"/>
                <w:bCs/>
                <w:kern w:val="0"/>
              </w:rPr>
              <w:t>得</w:t>
            </w:r>
            <w:r>
              <w:rPr>
                <w:rFonts w:hint="eastAsia" w:ascii="宋体" w:hAnsi="宋体" w:cs="宋体"/>
                <w:bCs/>
                <w:kern w:val="0"/>
                <w:lang w:val="en-US" w:eastAsia="zh-CN"/>
              </w:rPr>
              <w:t>4</w:t>
            </w:r>
            <w:r>
              <w:rPr>
                <w:rFonts w:hint="eastAsia" w:ascii="宋体" w:hAnsi="宋体" w:cs="宋体"/>
                <w:bCs/>
                <w:kern w:val="0"/>
              </w:rPr>
              <w:t>分。</w:t>
            </w:r>
          </w:p>
          <w:p>
            <w:pPr>
              <w:numPr>
                <w:numId w:val="0"/>
              </w:numPr>
              <w:tabs>
                <w:tab w:val="left" w:pos="426"/>
              </w:tabs>
              <w:snapToGrid w:val="0"/>
              <w:spacing w:line="240" w:lineRule="atLeast"/>
              <w:jc w:val="left"/>
              <w:rPr>
                <w:rFonts w:hint="default" w:ascii="宋体" w:hAnsi="宋体" w:eastAsia="宋体" w:cs="宋体"/>
                <w:bCs/>
                <w:kern w:val="0"/>
                <w:lang w:val="en-US" w:eastAsia="zh-CN"/>
              </w:rPr>
            </w:pPr>
            <w:r>
              <w:rPr>
                <w:rFonts w:hint="eastAsia" w:ascii="宋体" w:hAnsi="宋体" w:cs="宋体"/>
                <w:bCs/>
                <w:kern w:val="0"/>
                <w:lang w:val="en-US" w:eastAsia="zh-CN"/>
              </w:rPr>
              <w:t>2.</w:t>
            </w:r>
            <w:r>
              <w:rPr>
                <w:rFonts w:hint="eastAsia" w:ascii="宋体" w:hAnsi="宋体" w:cs="宋体"/>
                <w:kern w:val="0"/>
              </w:rPr>
              <w:t>项目负责人有连续3年行政事业单位审计服务经验、服务团队有3宗及以上行政事业单位类似业绩，得</w:t>
            </w:r>
            <w:r>
              <w:rPr>
                <w:rFonts w:hint="eastAsia" w:ascii="宋体" w:hAnsi="宋体" w:cs="宋体"/>
                <w:kern w:val="0"/>
                <w:lang w:val="en-US" w:eastAsia="zh-CN"/>
              </w:rPr>
              <w:t>12</w:t>
            </w:r>
            <w:r>
              <w:rPr>
                <w:rFonts w:hint="eastAsia" w:ascii="宋体" w:hAnsi="宋体" w:cs="宋体"/>
                <w:kern w:val="0"/>
              </w:rPr>
              <w:t>分；项目负责人有连续2年行政事业单位审计服务经验、服务团队有2宗及以上行政事业单位审计类似业绩，得</w:t>
            </w:r>
            <w:r>
              <w:rPr>
                <w:rFonts w:hint="eastAsia" w:ascii="宋体" w:hAnsi="宋体" w:cs="宋体"/>
                <w:kern w:val="0"/>
                <w:lang w:val="en-US" w:eastAsia="zh-CN"/>
              </w:rPr>
              <w:t>8</w:t>
            </w:r>
            <w:r>
              <w:rPr>
                <w:rFonts w:hint="eastAsia" w:ascii="宋体" w:hAnsi="宋体" w:cs="宋体"/>
                <w:kern w:val="0"/>
              </w:rPr>
              <w:t>分；项目负责人有1年行政事业单位审计服务经验、服务团队有1宗及以上行政事业单位审计类似业绩，得</w:t>
            </w:r>
            <w:r>
              <w:rPr>
                <w:rFonts w:hint="eastAsia" w:ascii="宋体" w:hAnsi="宋体" w:cs="宋体"/>
                <w:kern w:val="0"/>
                <w:lang w:val="en-US" w:eastAsia="zh-CN"/>
              </w:rPr>
              <w:t>4</w:t>
            </w:r>
            <w:r>
              <w:rPr>
                <w:rFonts w:hint="eastAsia" w:ascii="宋体" w:hAnsi="宋体" w:cs="宋体"/>
                <w:kern w:val="0"/>
              </w:rPr>
              <w:t>分。</w:t>
            </w:r>
          </w:p>
          <w:p>
            <w:pPr>
              <w:snapToGrid w:val="0"/>
              <w:spacing w:line="240" w:lineRule="atLeast"/>
              <w:rPr>
                <w:rFonts w:ascii="宋体" w:hAnsi="宋体" w:cs="宋体"/>
                <w:b/>
                <w:kern w:val="0"/>
              </w:rPr>
            </w:pPr>
            <w:r>
              <w:rPr>
                <w:rFonts w:hint="eastAsia" w:ascii="宋体" w:hAnsi="宋体" w:cs="宋体"/>
                <w:b/>
                <w:kern w:val="0"/>
              </w:rPr>
              <w:t>2、证明文件：</w:t>
            </w:r>
            <w:r>
              <w:rPr>
                <w:rFonts w:hint="eastAsia" w:ascii="宋体" w:hAnsi="宋体" w:cs="宋体"/>
                <w:bCs/>
                <w:kern w:val="0"/>
              </w:rPr>
              <w:t xml:space="preserve">相关会计师执业资格证件和社保证明。 </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评标人</w:t>
            </w:r>
          </w:p>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打分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rPr>
            </w:pPr>
            <w:r>
              <w:rPr>
                <w:rFonts w:hint="eastAsia" w:ascii="宋体" w:hAnsi="宋体" w:cs="宋体"/>
              </w:rPr>
              <w:t>3</w:t>
            </w:r>
          </w:p>
        </w:tc>
        <w:tc>
          <w:tcPr>
            <w:tcW w:w="1176"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rPr>
                <w:rFonts w:eastAsia="仿宋_GB2312"/>
                <w:szCs w:val="15"/>
              </w:rPr>
            </w:pPr>
            <w:r>
              <w:rPr>
                <w:rFonts w:hint="eastAsia" w:ascii="宋体" w:hAnsi="宋体" w:cs="宋体"/>
                <w:szCs w:val="15"/>
              </w:rPr>
              <w:t>团队成员</w:t>
            </w:r>
          </w:p>
        </w:tc>
        <w:tc>
          <w:tcPr>
            <w:tcW w:w="5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eastAsia="仿宋_GB2312"/>
              </w:rPr>
            </w:pPr>
            <w:r>
              <w:rPr>
                <w:rFonts w:hint="eastAsia" w:ascii="宋体" w:hAnsi="宋体" w:eastAsia="仿宋_GB2312"/>
              </w:rPr>
              <w:t>20</w:t>
            </w:r>
          </w:p>
        </w:tc>
        <w:tc>
          <w:tcPr>
            <w:tcW w:w="5556" w:type="dxa"/>
            <w:tcBorders>
              <w:top w:val="single" w:color="auto" w:sz="6" w:space="0"/>
              <w:left w:val="single" w:color="auto" w:sz="6" w:space="0"/>
              <w:bottom w:val="single" w:color="auto" w:sz="6" w:space="0"/>
              <w:right w:val="single" w:color="auto" w:sz="6" w:space="0"/>
            </w:tcBorders>
          </w:tcPr>
          <w:p>
            <w:pPr>
              <w:snapToGrid w:val="0"/>
              <w:spacing w:line="240" w:lineRule="atLeast"/>
              <w:rPr>
                <w:rFonts w:ascii="宋体" w:hAnsi="宋体" w:cs="宋体"/>
                <w:b/>
                <w:kern w:val="0"/>
              </w:rPr>
            </w:pPr>
            <w:r>
              <w:rPr>
                <w:rFonts w:hint="eastAsia" w:ascii="宋体" w:hAnsi="宋体" w:cs="宋体"/>
                <w:b/>
                <w:kern w:val="0"/>
              </w:rPr>
              <w:t>1、评审标准：</w:t>
            </w:r>
          </w:p>
          <w:p>
            <w:pPr>
              <w:snapToGrid w:val="0"/>
              <w:spacing w:line="240" w:lineRule="atLeast"/>
              <w:rPr>
                <w:rFonts w:ascii="宋体" w:hAnsi="宋体" w:cs="宋体"/>
                <w:kern w:val="0"/>
              </w:rPr>
            </w:pPr>
            <w:r>
              <w:rPr>
                <w:rFonts w:hint="eastAsia" w:ascii="宋体" w:hAnsi="宋体" w:cs="宋体"/>
                <w:kern w:val="0"/>
              </w:rPr>
              <w:t>除项目负责人以外，项目服务团队有3名及以上执业会计师、有3名及以上人员有行政事业单位审计服务工作经验的，得20分；除项目负责人外服务团队有2名及以上执业会计师、有2名及以上人员有行政事业单位审计服务工作经验的得16分；除项目负责人以外，项目服务团队有1名及以上执业会计师、无行政事业单位审计服务工作经验的得12分。</w:t>
            </w:r>
          </w:p>
          <w:p>
            <w:pPr>
              <w:snapToGrid w:val="0"/>
              <w:spacing w:line="240" w:lineRule="atLeast"/>
              <w:rPr>
                <w:rFonts w:ascii="宋体" w:hAnsi="宋体" w:cs="宋体"/>
                <w:kern w:val="0"/>
              </w:rPr>
            </w:pPr>
            <w:r>
              <w:rPr>
                <w:rFonts w:hint="eastAsia" w:ascii="宋体" w:hAnsi="宋体" w:cs="宋体"/>
                <w:b/>
                <w:kern w:val="0"/>
              </w:rPr>
              <w:t>2、证明文件：</w:t>
            </w:r>
            <w:r>
              <w:rPr>
                <w:rFonts w:hint="eastAsia" w:ascii="宋体" w:hAnsi="宋体" w:cs="宋体"/>
                <w:kern w:val="0"/>
              </w:rPr>
              <w:t>需提供会计师执业证件、审计服务合同关键页并加盖公章及社保证明。</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评标人</w:t>
            </w:r>
          </w:p>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打分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rPr>
            </w:pPr>
            <w:r>
              <w:rPr>
                <w:rFonts w:hint="eastAsia" w:ascii="宋体" w:hAnsi="宋体" w:cs="宋体"/>
              </w:rPr>
              <w:t>4</w:t>
            </w:r>
          </w:p>
        </w:tc>
        <w:tc>
          <w:tcPr>
            <w:tcW w:w="1176"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szCs w:val="15"/>
              </w:rPr>
            </w:pPr>
            <w:r>
              <w:rPr>
                <w:rFonts w:hint="eastAsia"/>
                <w:szCs w:val="15"/>
              </w:rPr>
              <w:t>违约承诺</w:t>
            </w:r>
          </w:p>
        </w:tc>
        <w:tc>
          <w:tcPr>
            <w:tcW w:w="5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eastAsia="仿宋_GB2312"/>
              </w:rPr>
            </w:pPr>
            <w:r>
              <w:rPr>
                <w:rFonts w:hint="eastAsia" w:ascii="宋体" w:hAnsi="宋体" w:eastAsia="仿宋_GB2312"/>
              </w:rPr>
              <w:t>8</w:t>
            </w:r>
          </w:p>
        </w:tc>
        <w:tc>
          <w:tcPr>
            <w:tcW w:w="5556" w:type="dxa"/>
            <w:tcBorders>
              <w:top w:val="single" w:color="auto" w:sz="6" w:space="0"/>
              <w:left w:val="single" w:color="auto" w:sz="6" w:space="0"/>
              <w:bottom w:val="single" w:color="auto" w:sz="6" w:space="0"/>
              <w:right w:val="single" w:color="auto" w:sz="6" w:space="0"/>
            </w:tcBorders>
          </w:tcPr>
          <w:p>
            <w:pPr>
              <w:snapToGrid w:val="0"/>
              <w:spacing w:line="240" w:lineRule="atLeast"/>
              <w:rPr>
                <w:rFonts w:ascii="宋体" w:hAnsi="宋体" w:cs="宋体"/>
                <w:kern w:val="0"/>
              </w:rPr>
            </w:pPr>
            <w:r>
              <w:rPr>
                <w:rFonts w:hint="eastAsia" w:ascii="宋体" w:hAnsi="宋体" w:cs="宋体"/>
                <w:kern w:val="0"/>
              </w:rPr>
              <w:t>评审标准：</w:t>
            </w:r>
          </w:p>
          <w:p>
            <w:pPr>
              <w:snapToGrid w:val="0"/>
              <w:spacing w:line="240" w:lineRule="atLeast"/>
              <w:rPr>
                <w:rFonts w:ascii="宋体" w:hAnsi="宋体" w:cs="宋体"/>
                <w:kern w:val="0"/>
              </w:rPr>
            </w:pPr>
            <w:r>
              <w:rPr>
                <w:rFonts w:hint="eastAsia" w:ascii="宋体" w:hAnsi="宋体" w:cs="宋体"/>
                <w:kern w:val="0"/>
              </w:rPr>
              <w:t>除基本工作方案之外有服务期满后的承诺、审计咨询响应时间的承诺。</w:t>
            </w:r>
          </w:p>
          <w:p>
            <w:pPr>
              <w:snapToGrid w:val="0"/>
              <w:spacing w:line="240" w:lineRule="atLeast"/>
              <w:rPr>
                <w:rFonts w:ascii="宋体" w:hAnsi="宋体" w:cs="宋体"/>
                <w:kern w:val="0"/>
              </w:rPr>
            </w:pPr>
            <w:r>
              <w:rPr>
                <w:rFonts w:hint="eastAsia" w:ascii="宋体" w:hAnsi="宋体" w:cs="宋体"/>
                <w:kern w:val="0"/>
              </w:rPr>
              <w:t>分档评分：评价为优得8分；评价为良得6分；评价为中得3分；评价为差不得分。</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评标人</w:t>
            </w:r>
          </w:p>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打分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7" w:hRule="atLeast"/>
          <w:jc w:val="center"/>
        </w:trPr>
        <w:tc>
          <w:tcPr>
            <w:tcW w:w="7779" w:type="dxa"/>
            <w:gridSpan w:val="4"/>
            <w:tcBorders>
              <w:top w:val="single" w:color="auto" w:sz="6" w:space="0"/>
              <w:left w:val="single" w:color="auto" w:sz="6" w:space="0"/>
              <w:bottom w:val="single" w:color="auto" w:sz="6" w:space="0"/>
              <w:right w:val="single" w:color="auto" w:sz="6" w:space="0"/>
            </w:tcBorders>
          </w:tcPr>
          <w:p>
            <w:pPr>
              <w:autoSpaceDE w:val="0"/>
              <w:autoSpaceDN w:val="0"/>
              <w:adjustRightInd w:val="0"/>
              <w:snapToGrid w:val="0"/>
              <w:spacing w:line="240" w:lineRule="atLeast"/>
              <w:ind w:firstLine="422"/>
              <w:jc w:val="center"/>
              <w:rPr>
                <w:rFonts w:ascii="宋体" w:hAnsi="宋体"/>
                <w:b/>
                <w:bCs/>
                <w:lang w:val="zh-CN"/>
              </w:rPr>
            </w:pPr>
            <w:r>
              <w:rPr>
                <w:rFonts w:hint="eastAsia" w:ascii="宋体" w:hAnsi="宋体" w:cs="宋体"/>
                <w:b/>
                <w:bCs/>
              </w:rPr>
              <w:t>二</w:t>
            </w:r>
            <w:r>
              <w:rPr>
                <w:rFonts w:hint="eastAsia" w:ascii="宋体" w:hAnsi="宋体" w:cs="宋体"/>
                <w:b/>
                <w:bCs/>
                <w:lang w:val="zh-CN"/>
              </w:rPr>
              <w:t>、商务部分</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ind w:firstLine="420"/>
              <w:rPr>
                <w:rFonts w:hint="default" w:ascii="宋体" w:hAnsi="宋体" w:eastAsia="仿宋_GB2312"/>
                <w:lang w:val="en-US" w:eastAsia="zh-CN"/>
              </w:rPr>
            </w:pPr>
            <w:r>
              <w:rPr>
                <w:rFonts w:hint="eastAsia" w:ascii="宋体" w:hAnsi="宋体" w:eastAsia="仿宋_GB2312"/>
                <w:lang w:val="en-US" w:eastAsia="zh-CN"/>
              </w:rPr>
              <w:t>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rPr>
            </w:pPr>
            <w:r>
              <w:rPr>
                <w:rFonts w:hint="eastAsia" w:ascii="宋体" w:hAnsi="宋体" w:cs="宋体"/>
                <w:lang w:val="zh-CN"/>
              </w:rPr>
              <w:t>序号</w:t>
            </w:r>
          </w:p>
        </w:tc>
        <w:tc>
          <w:tcPr>
            <w:tcW w:w="117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rPr>
            </w:pPr>
            <w:r>
              <w:rPr>
                <w:rFonts w:hint="eastAsia" w:ascii="宋体" w:hAnsi="宋体" w:cs="宋体"/>
                <w:lang w:val="zh-CN"/>
              </w:rPr>
              <w:t>内容</w:t>
            </w:r>
          </w:p>
        </w:tc>
        <w:tc>
          <w:tcPr>
            <w:tcW w:w="55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rPr>
            </w:pPr>
            <w:r>
              <w:rPr>
                <w:rFonts w:hint="eastAsia" w:ascii="宋体" w:hAnsi="宋体" w:cs="宋体"/>
                <w:lang w:val="zh-CN"/>
              </w:rPr>
              <w:t>权重</w:t>
            </w:r>
          </w:p>
        </w:tc>
        <w:tc>
          <w:tcPr>
            <w:tcW w:w="555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ind w:firstLine="420"/>
              <w:jc w:val="center"/>
              <w:rPr>
                <w:rFonts w:ascii="宋体" w:hAnsi="宋体"/>
                <w:lang w:val="zh-CN"/>
              </w:rPr>
            </w:pPr>
            <w:r>
              <w:rPr>
                <w:rFonts w:hint="eastAsia" w:ascii="宋体" w:hAnsi="宋体" w:cs="宋体"/>
                <w:lang w:val="zh-CN"/>
              </w:rPr>
              <w:t>评分规则</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lang w:val="zh-CN"/>
              </w:rPr>
            </w:pPr>
            <w:r>
              <w:rPr>
                <w:rFonts w:hint="eastAsia" w:ascii="宋体" w:hAnsi="宋体" w:cs="宋体"/>
                <w:lang w:val="zh-CN"/>
              </w:rPr>
              <w:t>评分方式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eastAsia="仿宋_GB2312" w:cs="宋体"/>
              </w:rPr>
            </w:pPr>
            <w:r>
              <w:rPr>
                <w:rFonts w:hint="eastAsia" w:ascii="宋体" w:hAnsi="宋体" w:cs="宋体"/>
              </w:rPr>
              <w:t>1</w:t>
            </w:r>
          </w:p>
        </w:tc>
        <w:tc>
          <w:tcPr>
            <w:tcW w:w="1176"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rFonts w:ascii="宋体" w:hAnsi="宋体"/>
              </w:rPr>
            </w:pPr>
            <w:bookmarkStart w:id="4" w:name="_GoBack"/>
            <w:r>
              <w:rPr>
                <w:rFonts w:hint="eastAsia" w:ascii="宋体" w:hAnsi="宋体"/>
                <w:highlight w:val="none"/>
              </w:rPr>
              <w:t>同类项目业绩评</w:t>
            </w:r>
            <w:bookmarkEnd w:id="4"/>
            <w:r>
              <w:rPr>
                <w:rFonts w:hint="eastAsia" w:ascii="宋体" w:hAnsi="宋体"/>
              </w:rPr>
              <w:t>价</w:t>
            </w:r>
          </w:p>
        </w:tc>
        <w:tc>
          <w:tcPr>
            <w:tcW w:w="558" w:type="dxa"/>
            <w:tcBorders>
              <w:top w:val="single" w:color="auto" w:sz="6" w:space="0"/>
              <w:left w:val="single" w:color="auto" w:sz="6" w:space="0"/>
              <w:bottom w:val="single" w:color="auto" w:sz="6" w:space="0"/>
              <w:right w:val="single" w:color="auto" w:sz="6" w:space="0"/>
            </w:tcBorders>
            <w:vAlign w:val="center"/>
          </w:tcPr>
          <w:p>
            <w:pPr>
              <w:widowControl/>
              <w:snapToGrid w:val="0"/>
              <w:spacing w:line="240" w:lineRule="atLeast"/>
              <w:jc w:val="center"/>
              <w:rPr>
                <w:rFonts w:hint="default" w:ascii="宋体" w:hAnsi="宋体" w:eastAsia="仿宋_GB2312"/>
                <w:lang w:val="en-US" w:eastAsia="zh-CN"/>
              </w:rPr>
            </w:pPr>
            <w:r>
              <w:rPr>
                <w:rFonts w:hint="eastAsia" w:ascii="宋体" w:hAnsi="宋体" w:eastAsia="仿宋_GB2312"/>
                <w:lang w:val="en-US" w:eastAsia="zh-CN"/>
              </w:rPr>
              <w:t>20</w:t>
            </w:r>
          </w:p>
        </w:tc>
        <w:tc>
          <w:tcPr>
            <w:tcW w:w="5556" w:type="dxa"/>
            <w:tcBorders>
              <w:top w:val="single" w:color="auto" w:sz="6" w:space="0"/>
              <w:left w:val="single" w:color="auto" w:sz="6" w:space="0"/>
              <w:bottom w:val="single" w:color="auto" w:sz="6" w:space="0"/>
              <w:right w:val="single" w:color="auto" w:sz="6" w:space="0"/>
            </w:tcBorders>
          </w:tcPr>
          <w:p>
            <w:pPr>
              <w:snapToGrid w:val="0"/>
              <w:spacing w:line="240" w:lineRule="atLeast"/>
              <w:rPr>
                <w:rFonts w:ascii="宋体" w:hAnsi="宋体" w:cs="宋体"/>
                <w:kern w:val="0"/>
              </w:rPr>
            </w:pPr>
            <w:r>
              <w:rPr>
                <w:rFonts w:hint="eastAsia" w:ascii="宋体" w:hAnsi="宋体" w:cs="宋体"/>
                <w:b/>
              </w:rPr>
              <w:t>评审标准</w:t>
            </w:r>
            <w:r>
              <w:rPr>
                <w:rFonts w:hint="eastAsia" w:ascii="宋体" w:hAnsi="宋体" w:cs="宋体"/>
                <w:b/>
                <w:highlight w:val="none"/>
              </w:rPr>
              <w:t>：</w:t>
            </w:r>
            <w:r>
              <w:rPr>
                <w:rFonts w:hint="eastAsia" w:ascii="宋体" w:hAnsi="宋体" w:cs="宋体"/>
                <w:bCs/>
                <w:kern w:val="0"/>
                <w:highlight w:val="none"/>
              </w:rPr>
              <w:t>企业审计服务对象：参加过深圳教育行业或行政事业单位审计业务6次以上的得</w:t>
            </w:r>
            <w:r>
              <w:rPr>
                <w:rFonts w:hint="eastAsia" w:ascii="宋体" w:hAnsi="宋体" w:cs="宋体"/>
                <w:bCs/>
                <w:kern w:val="0"/>
                <w:highlight w:val="none"/>
                <w:lang w:val="en-US" w:eastAsia="zh-CN"/>
              </w:rPr>
              <w:t>20</w:t>
            </w:r>
            <w:r>
              <w:rPr>
                <w:rFonts w:hint="eastAsia" w:ascii="宋体" w:hAnsi="宋体" w:cs="宋体"/>
                <w:bCs/>
                <w:kern w:val="0"/>
                <w:highlight w:val="none"/>
              </w:rPr>
              <w:t>分；3-5次的得</w:t>
            </w:r>
            <w:r>
              <w:rPr>
                <w:rFonts w:hint="eastAsia" w:ascii="宋体" w:hAnsi="宋体" w:cs="宋体"/>
                <w:bCs/>
                <w:kern w:val="0"/>
                <w:highlight w:val="none"/>
                <w:lang w:val="en-US" w:eastAsia="zh-CN"/>
              </w:rPr>
              <w:t>10</w:t>
            </w:r>
            <w:r>
              <w:rPr>
                <w:rFonts w:hint="eastAsia" w:ascii="宋体" w:hAnsi="宋体" w:cs="宋体"/>
                <w:bCs/>
                <w:kern w:val="0"/>
                <w:highlight w:val="none"/>
              </w:rPr>
              <w:t>分；3次以下得</w:t>
            </w:r>
            <w:r>
              <w:rPr>
                <w:rFonts w:hint="eastAsia" w:ascii="宋体" w:hAnsi="宋体" w:cs="宋体"/>
                <w:bCs/>
                <w:kern w:val="0"/>
                <w:highlight w:val="none"/>
                <w:lang w:val="en-US" w:eastAsia="zh-CN"/>
              </w:rPr>
              <w:t>2</w:t>
            </w:r>
            <w:r>
              <w:rPr>
                <w:rFonts w:hint="eastAsia" w:ascii="宋体" w:hAnsi="宋体" w:cs="宋体"/>
                <w:bCs/>
                <w:kern w:val="0"/>
                <w:highlight w:val="none"/>
              </w:rPr>
              <w:t>分</w:t>
            </w:r>
          </w:p>
          <w:p>
            <w:pPr>
              <w:snapToGrid w:val="0"/>
              <w:spacing w:line="240" w:lineRule="atLeast"/>
              <w:jc w:val="left"/>
              <w:rPr>
                <w:rFonts w:ascii="宋体" w:hAnsi="宋体" w:cs="宋体"/>
              </w:rPr>
            </w:pPr>
            <w:r>
              <w:rPr>
                <w:rFonts w:hint="eastAsia" w:ascii="宋体" w:hAnsi="宋体"/>
                <w:b/>
              </w:rPr>
              <w:t>2、证明文件：</w:t>
            </w:r>
            <w:r>
              <w:rPr>
                <w:rFonts w:hint="eastAsia" w:ascii="宋体" w:hAnsi="宋体" w:cs="宋体"/>
                <w:kern w:val="0"/>
              </w:rPr>
              <w:t>除方案中有相关内容外，需提供项目负责人主导过的行政事业单位审计服务项目合同、团队参与的类似业绩审计服务合同</w:t>
            </w:r>
            <w:r>
              <w:rPr>
                <w:rFonts w:hint="eastAsia" w:ascii="宋体" w:hAnsi="宋体"/>
                <w:bCs/>
              </w:rPr>
              <w:t>。</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评标人</w:t>
            </w:r>
          </w:p>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打分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rFonts w:ascii="宋体" w:hAnsi="宋体" w:eastAsia="仿宋_GB2312"/>
              </w:rPr>
            </w:pPr>
            <w:r>
              <w:rPr>
                <w:rFonts w:hint="eastAsia" w:ascii="宋体" w:hAnsi="宋体"/>
              </w:rPr>
              <w:t>2</w:t>
            </w:r>
          </w:p>
        </w:tc>
        <w:tc>
          <w:tcPr>
            <w:tcW w:w="1176"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rFonts w:ascii="宋体" w:hAnsi="宋体"/>
                <w:lang w:val="zh-CN"/>
              </w:rPr>
            </w:pPr>
            <w:r>
              <w:rPr>
                <w:rFonts w:hint="eastAsia" w:ascii="宋体" w:hAnsi="宋体"/>
              </w:rPr>
              <w:t>投标人荣誉情况</w:t>
            </w:r>
          </w:p>
        </w:tc>
        <w:tc>
          <w:tcPr>
            <w:tcW w:w="558"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rFonts w:ascii="宋体" w:hAnsi="宋体" w:eastAsia="仿宋_GB2312"/>
              </w:rPr>
            </w:pPr>
            <w:r>
              <w:rPr>
                <w:rFonts w:hint="eastAsia" w:ascii="宋体" w:hAnsi="宋体"/>
              </w:rPr>
              <w:t>12</w:t>
            </w:r>
          </w:p>
        </w:tc>
        <w:tc>
          <w:tcPr>
            <w:tcW w:w="5556" w:type="dxa"/>
            <w:tcBorders>
              <w:top w:val="single" w:color="auto" w:sz="6" w:space="0"/>
              <w:left w:val="single" w:color="auto" w:sz="6" w:space="0"/>
              <w:bottom w:val="single" w:color="auto" w:sz="6" w:space="0"/>
              <w:right w:val="single" w:color="auto" w:sz="6" w:space="0"/>
            </w:tcBorders>
          </w:tcPr>
          <w:p>
            <w:pPr>
              <w:snapToGrid w:val="0"/>
              <w:spacing w:line="240" w:lineRule="atLeast"/>
              <w:jc w:val="left"/>
              <w:rPr>
                <w:rFonts w:ascii="宋体" w:hAnsi="宋体"/>
              </w:rPr>
            </w:pPr>
            <w:r>
              <w:rPr>
                <w:rFonts w:hint="eastAsia" w:ascii="宋体" w:hAnsi="宋体" w:cs="宋体"/>
                <w:b/>
              </w:rPr>
              <w:t>1、评审标准：</w:t>
            </w:r>
            <w:r>
              <w:rPr>
                <w:rFonts w:hint="eastAsia" w:ascii="宋体" w:hAnsi="宋体"/>
              </w:rPr>
              <w:t>投标人近五年获得3宗市级及以上荣誉的，得12分；近五年获得2宗市级及以上荣誉的，得7分；投标人近五年获得一宗市级及以上荣誉的，得3分，近五年未获得市级及以上荣誉的，不得分。</w:t>
            </w:r>
          </w:p>
          <w:p>
            <w:pPr>
              <w:snapToGrid w:val="0"/>
              <w:spacing w:line="240" w:lineRule="atLeast"/>
              <w:jc w:val="left"/>
              <w:rPr>
                <w:rFonts w:ascii="宋体" w:hAnsi="宋体"/>
              </w:rPr>
            </w:pPr>
            <w:r>
              <w:rPr>
                <w:rFonts w:hint="eastAsia" w:ascii="宋体" w:hAnsi="宋体"/>
                <w:b/>
                <w:bCs/>
              </w:rPr>
              <w:t>2、证明文件：提供证书扫描件/照片并加盖公章</w:t>
            </w:r>
            <w:r>
              <w:rPr>
                <w:rFonts w:hint="eastAsia" w:ascii="宋体" w:hAnsi="宋体"/>
              </w:rPr>
              <w:t>。</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评标人</w:t>
            </w:r>
          </w:p>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打分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jc w:val="center"/>
        </w:trPr>
        <w:tc>
          <w:tcPr>
            <w:tcW w:w="48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eastAsia="仿宋_GB2312" w:cs="宋体"/>
              </w:rPr>
            </w:pPr>
            <w:r>
              <w:rPr>
                <w:rFonts w:hint="eastAsia" w:ascii="宋体" w:hAnsi="宋体" w:cs="宋体"/>
              </w:rPr>
              <w:t>3</w:t>
            </w:r>
          </w:p>
        </w:tc>
        <w:tc>
          <w:tcPr>
            <w:tcW w:w="1176" w:type="dxa"/>
            <w:tcBorders>
              <w:top w:val="single" w:color="auto" w:sz="6" w:space="0"/>
              <w:left w:val="single" w:color="auto" w:sz="6" w:space="0"/>
              <w:bottom w:val="single" w:color="auto" w:sz="6" w:space="0"/>
              <w:right w:val="single" w:color="auto" w:sz="6" w:space="0"/>
            </w:tcBorders>
            <w:vAlign w:val="center"/>
          </w:tcPr>
          <w:p>
            <w:pPr>
              <w:snapToGrid w:val="0"/>
              <w:spacing w:line="240" w:lineRule="atLeast"/>
              <w:jc w:val="center"/>
              <w:rPr>
                <w:rFonts w:ascii="宋体" w:hAnsi="宋体"/>
              </w:rPr>
            </w:pPr>
            <w:r>
              <w:rPr>
                <w:rFonts w:hint="eastAsia" w:ascii="宋体" w:hAnsi="宋体"/>
              </w:rPr>
              <w:t>诚信评审</w:t>
            </w:r>
          </w:p>
        </w:tc>
        <w:tc>
          <w:tcPr>
            <w:tcW w:w="558" w:type="dxa"/>
            <w:tcBorders>
              <w:top w:val="single" w:color="auto" w:sz="6" w:space="0"/>
              <w:left w:val="single" w:color="auto" w:sz="6" w:space="0"/>
              <w:bottom w:val="single" w:color="auto" w:sz="6" w:space="0"/>
              <w:right w:val="single" w:color="auto" w:sz="6" w:space="0"/>
            </w:tcBorders>
            <w:vAlign w:val="center"/>
          </w:tcPr>
          <w:p>
            <w:pPr>
              <w:widowControl/>
              <w:snapToGrid w:val="0"/>
              <w:spacing w:line="240" w:lineRule="atLeast"/>
              <w:jc w:val="center"/>
              <w:rPr>
                <w:rFonts w:ascii="宋体" w:hAnsi="宋体" w:eastAsia="仿宋_GB2312"/>
              </w:rPr>
            </w:pPr>
            <w:r>
              <w:rPr>
                <w:rFonts w:hint="eastAsia" w:ascii="宋体" w:hAnsi="宋体"/>
              </w:rPr>
              <w:t>5</w:t>
            </w:r>
          </w:p>
        </w:tc>
        <w:tc>
          <w:tcPr>
            <w:tcW w:w="5556" w:type="dxa"/>
            <w:tcBorders>
              <w:top w:val="single" w:color="auto" w:sz="6" w:space="0"/>
              <w:left w:val="single" w:color="auto" w:sz="6" w:space="0"/>
              <w:bottom w:val="single" w:color="auto" w:sz="6" w:space="0"/>
              <w:right w:val="single" w:color="auto" w:sz="6" w:space="0"/>
            </w:tcBorders>
            <w:vAlign w:val="center"/>
          </w:tcPr>
          <w:p>
            <w:pPr>
              <w:tabs>
                <w:tab w:val="left" w:pos="426"/>
              </w:tabs>
              <w:snapToGrid w:val="0"/>
              <w:spacing w:line="240" w:lineRule="atLeast"/>
              <w:jc w:val="left"/>
              <w:rPr>
                <w:rFonts w:ascii="宋体" w:hAnsi="宋体" w:cs="宋体"/>
                <w:b/>
                <w:bCs/>
                <w:kern w:val="0"/>
              </w:rPr>
            </w:pPr>
            <w:r>
              <w:rPr>
                <w:rFonts w:hint="eastAsia" w:ascii="宋体" w:hAnsi="宋体" w:cs="宋体"/>
                <w:b/>
                <w:bCs/>
                <w:kern w:val="0"/>
              </w:rPr>
              <w:t>1.评审标准：</w:t>
            </w:r>
          </w:p>
          <w:p>
            <w:pPr>
              <w:tabs>
                <w:tab w:val="left" w:pos="426"/>
              </w:tabs>
              <w:snapToGrid w:val="0"/>
              <w:spacing w:line="240" w:lineRule="atLeast"/>
              <w:jc w:val="left"/>
              <w:rPr>
                <w:rFonts w:ascii="宋体" w:hAnsi="宋体" w:cs="宋体"/>
                <w:kern w:val="0"/>
              </w:rPr>
            </w:pPr>
            <w:r>
              <w:rPr>
                <w:rFonts w:hint="eastAsia" w:ascii="宋体" w:hAnsi="宋体" w:cs="宋体"/>
                <w:kern w:val="0"/>
              </w:rPr>
              <w:t>由评审委员会对投标人在政府采购领域诚信情况进行评审，按照要求提供诚信及保密承诺函的，得100%。</w:t>
            </w:r>
          </w:p>
          <w:p>
            <w:pPr>
              <w:tabs>
                <w:tab w:val="left" w:pos="426"/>
              </w:tabs>
              <w:snapToGrid w:val="0"/>
              <w:spacing w:line="240" w:lineRule="atLeast"/>
              <w:jc w:val="left"/>
              <w:rPr>
                <w:rFonts w:ascii="宋体" w:hAnsi="宋体" w:cs="宋体"/>
                <w:b/>
                <w:bCs/>
                <w:kern w:val="0"/>
              </w:rPr>
            </w:pPr>
            <w:r>
              <w:rPr>
                <w:rFonts w:hint="eastAsia" w:ascii="宋体" w:hAnsi="宋体" w:cs="宋体"/>
                <w:b/>
                <w:bCs/>
                <w:kern w:val="0"/>
              </w:rPr>
              <w:t>2.证明文件：</w:t>
            </w:r>
          </w:p>
          <w:p>
            <w:pPr>
              <w:tabs>
                <w:tab w:val="left" w:pos="426"/>
              </w:tabs>
              <w:snapToGrid w:val="0"/>
              <w:spacing w:line="240" w:lineRule="atLeast"/>
              <w:jc w:val="left"/>
              <w:rPr>
                <w:rFonts w:ascii="宋体" w:hAnsi="宋体" w:cs="宋体"/>
                <w:kern w:val="0"/>
              </w:rPr>
            </w:pPr>
            <w:r>
              <w:rPr>
                <w:rFonts w:hint="eastAsia" w:ascii="宋体" w:hAnsi="宋体" w:cs="宋体"/>
                <w:kern w:val="0"/>
              </w:rPr>
              <w:t>须提供加盖投标人公章的《诚信及保密承诺函》。</w:t>
            </w:r>
          </w:p>
          <w:p>
            <w:pPr>
              <w:tabs>
                <w:tab w:val="left" w:pos="426"/>
              </w:tabs>
              <w:snapToGrid w:val="0"/>
              <w:spacing w:line="240" w:lineRule="atLeast"/>
              <w:jc w:val="left"/>
              <w:rPr>
                <w:rFonts w:ascii="宋体" w:hAnsi="宋体"/>
              </w:rPr>
            </w:pPr>
            <w:r>
              <w:rPr>
                <w:rFonts w:hint="eastAsia" w:ascii="宋体" w:hAnsi="宋体" w:cs="宋体"/>
                <w:kern w:val="0"/>
              </w:rPr>
              <w:t>未提供证明材料或者提供的证明材料不符合要求或提供的证明材料不清晰评审专家无法辨认的，不得分。</w:t>
            </w:r>
          </w:p>
        </w:tc>
        <w:tc>
          <w:tcPr>
            <w:tcW w:w="11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评标人</w:t>
            </w:r>
          </w:p>
          <w:p>
            <w:pPr>
              <w:autoSpaceDE w:val="0"/>
              <w:autoSpaceDN w:val="0"/>
              <w:adjustRightInd w:val="0"/>
              <w:snapToGrid w:val="0"/>
              <w:spacing w:line="240" w:lineRule="atLeast"/>
              <w:jc w:val="center"/>
              <w:rPr>
                <w:rFonts w:ascii="宋体" w:hAnsi="宋体" w:cs="宋体"/>
                <w:lang w:val="zh-CN"/>
              </w:rPr>
            </w:pPr>
            <w:r>
              <w:rPr>
                <w:rFonts w:hint="eastAsia" w:ascii="宋体" w:hAnsi="宋体" w:cs="宋体"/>
                <w:lang w:val="zh-CN"/>
              </w:rPr>
              <w:t>打分</w:t>
            </w:r>
          </w:p>
        </w:tc>
      </w:tr>
      <w:bookmarkEnd w:id="0"/>
      <w:bookmarkEnd w:id="1"/>
      <w:bookmarkEnd w:id="2"/>
    </w:tbl>
    <w:p>
      <w:pPr>
        <w:rPr>
          <w:rFonts w:ascii="宋体" w:hAnsi="宋体" w:cs="宋体"/>
        </w:rPr>
      </w:pPr>
    </w:p>
    <w:p>
      <w:pPr>
        <w:pStyle w:val="5"/>
        <w:jc w:val="both"/>
        <w:rPr>
          <w:rFonts w:cs="宋体"/>
          <w:sz w:val="21"/>
          <w:szCs w:val="21"/>
        </w:rPr>
      </w:pPr>
      <w:r>
        <w:rPr>
          <w:rFonts w:hint="eastAsia" w:cs="宋体"/>
          <w:sz w:val="21"/>
          <w:szCs w:val="21"/>
        </w:rPr>
        <w:t>定标方法</w:t>
      </w:r>
    </w:p>
    <w:p>
      <w:pPr>
        <w:spacing w:line="400" w:lineRule="exact"/>
        <w:ind w:left="1050" w:hanging="1050" w:hangingChars="500"/>
        <w:rPr>
          <w:rFonts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自定 </w:t>
      </w:r>
      <w:r>
        <w:rPr>
          <w:rFonts w:hint="eastAsia" w:ascii="宋体" w:hAnsi="宋体" w:cs="宋体"/>
          <w:szCs w:val="21"/>
        </w:rPr>
        <w:t>法（详见“第二册通用条款第八章”）。</w:t>
      </w:r>
    </w:p>
    <w:p/>
    <w:p>
      <w:pPr>
        <w:jc w:val="center"/>
        <w:rPr>
          <w:sz w:val="28"/>
          <w:szCs w:val="28"/>
        </w:rPr>
      </w:pPr>
      <w:r>
        <w:rPr>
          <w:rFonts w:hint="eastAsia" w:ascii="宋体" w:hAnsi="宋体" w:cs="宋体"/>
          <w:sz w:val="24"/>
        </w:rPr>
        <w:br w:type="page"/>
      </w:r>
    </w:p>
    <w:p>
      <w:pPr>
        <w:rPr>
          <w:sz w:val="28"/>
          <w:szCs w:val="28"/>
        </w:rPr>
      </w:pPr>
    </w:p>
    <w:p>
      <w:pPr>
        <w:jc w:val="center"/>
        <w:rPr>
          <w:sz w:val="28"/>
          <w:szCs w:val="28"/>
        </w:rPr>
      </w:pPr>
      <w:r>
        <w:rPr>
          <w:rFonts w:hint="eastAsia"/>
          <w:sz w:val="28"/>
          <w:szCs w:val="28"/>
        </w:rPr>
        <w:t>第二章   项目需求</w:t>
      </w:r>
    </w:p>
    <w:p>
      <w:pPr>
        <w:jc w:val="center"/>
        <w:rPr>
          <w:sz w:val="28"/>
          <w:szCs w:val="28"/>
        </w:rPr>
      </w:pPr>
    </w:p>
    <w:p>
      <w:pPr>
        <w:pStyle w:val="5"/>
        <w:spacing w:before="120" w:beforeLines="50" w:after="120" w:afterLines="50"/>
        <w:jc w:val="left"/>
        <w:rPr>
          <w:sz w:val="28"/>
          <w:szCs w:val="28"/>
        </w:rPr>
      </w:pPr>
      <w:r>
        <w:rPr>
          <w:rFonts w:hint="eastAsia"/>
          <w:sz w:val="28"/>
          <w:szCs w:val="28"/>
        </w:rPr>
        <w:t>一、项目概况</w:t>
      </w:r>
    </w:p>
    <w:p>
      <w:pPr>
        <w:ind w:firstLine="420" w:firstLineChars="200"/>
      </w:pPr>
      <w:r>
        <w:rPr>
          <w:rFonts w:hint="eastAsia"/>
        </w:rPr>
        <w:t>深圳实验学校，是政府公办市教育局直属教育机构，现有小学部、初中部、中学部、高中部、坂田部、光明部六个学部（校区）组成。现就我校审计服务项目公开征集合格服务商。本项目为公开征集，动态入围。</w:t>
      </w:r>
    </w:p>
    <w:p>
      <w:pPr>
        <w:ind w:firstLine="420" w:firstLineChars="200"/>
      </w:pPr>
    </w:p>
    <w:p>
      <w:pPr>
        <w:pStyle w:val="5"/>
        <w:spacing w:before="120" w:beforeLines="50" w:after="120" w:afterLines="50"/>
        <w:jc w:val="left"/>
        <w:rPr>
          <w:sz w:val="28"/>
          <w:szCs w:val="28"/>
        </w:rPr>
      </w:pPr>
      <w:r>
        <w:rPr>
          <w:rFonts w:hint="eastAsia"/>
          <w:sz w:val="28"/>
          <w:szCs w:val="28"/>
        </w:rPr>
        <w:t>二、商务需求</w:t>
      </w:r>
    </w:p>
    <w:p>
      <w:pPr>
        <w:rPr>
          <w:rFonts w:ascii="宋体" w:hAnsi="宋体"/>
          <w:szCs w:val="21"/>
        </w:rPr>
      </w:pPr>
      <w:r>
        <w:rPr>
          <w:rFonts w:hint="eastAsia" w:ascii="宋体" w:hAnsi="宋体"/>
          <w:szCs w:val="21"/>
        </w:rPr>
        <w:t>（一）服务</w:t>
      </w:r>
      <w:r>
        <w:rPr>
          <w:rFonts w:ascii="宋体" w:hAnsi="宋体"/>
          <w:szCs w:val="21"/>
        </w:rPr>
        <w:t>期限：</w:t>
      </w:r>
    </w:p>
    <w:p>
      <w:pPr>
        <w:ind w:firstLine="420" w:firstLineChars="200"/>
        <w:rPr>
          <w:rFonts w:ascii="宋体" w:hAnsi="宋体"/>
          <w:szCs w:val="21"/>
        </w:rPr>
      </w:pPr>
      <w:r>
        <w:rPr>
          <w:rStyle w:val="190"/>
          <w:rFonts w:hint="eastAsia" w:ascii="宋体" w:hAnsi="宋体" w:cs="宋体"/>
          <w:szCs w:val="21"/>
        </w:rPr>
        <w:t>本项目服务期限为一年(</w:t>
      </w:r>
      <w:r>
        <w:rPr>
          <w:rFonts w:hint="eastAsia" w:ascii="宋体" w:hAnsi="宋体"/>
          <w:szCs w:val="21"/>
        </w:rPr>
        <w:t>具体起止</w:t>
      </w:r>
      <w:r>
        <w:rPr>
          <w:rFonts w:ascii="宋体" w:hAnsi="宋体"/>
          <w:szCs w:val="21"/>
        </w:rPr>
        <w:t>时间以合同约定为准</w:t>
      </w:r>
      <w:r>
        <w:rPr>
          <w:rFonts w:hint="eastAsia" w:ascii="宋体" w:hAnsi="宋体"/>
          <w:szCs w:val="21"/>
        </w:rPr>
        <w:t>)。</w:t>
      </w:r>
    </w:p>
    <w:p>
      <w:pPr>
        <w:rPr>
          <w:rFonts w:ascii="宋体" w:hAnsi="宋体"/>
          <w:szCs w:val="21"/>
        </w:rPr>
      </w:pPr>
    </w:p>
    <w:p>
      <w:pPr>
        <w:numPr>
          <w:ilvl w:val="0"/>
          <w:numId w:val="8"/>
        </w:numPr>
        <w:rPr>
          <w:rFonts w:ascii="宋体" w:hAnsi="宋体"/>
          <w:szCs w:val="21"/>
        </w:rPr>
      </w:pPr>
      <w:r>
        <w:rPr>
          <w:rFonts w:hint="eastAsia" w:ascii="宋体" w:hAnsi="宋体"/>
          <w:szCs w:val="21"/>
        </w:rPr>
        <w:t>服务</w:t>
      </w:r>
      <w:r>
        <w:rPr>
          <w:rFonts w:ascii="宋体" w:hAnsi="宋体"/>
          <w:szCs w:val="21"/>
        </w:rPr>
        <w:t>地点：</w:t>
      </w:r>
    </w:p>
    <w:p>
      <w:pPr>
        <w:ind w:firstLine="420" w:firstLineChars="200"/>
        <w:rPr>
          <w:rFonts w:ascii="宋体" w:hAnsi="宋体"/>
          <w:szCs w:val="21"/>
        </w:rPr>
      </w:pPr>
      <w:r>
        <w:rPr>
          <w:rFonts w:hint="eastAsia" w:ascii="宋体" w:hAnsi="宋体"/>
          <w:szCs w:val="21"/>
        </w:rPr>
        <w:t>深圳市福田区百花六路</w:t>
      </w:r>
    </w:p>
    <w:p>
      <w:pPr>
        <w:ind w:firstLine="420" w:firstLineChars="200"/>
      </w:pPr>
    </w:p>
    <w:p>
      <w:pPr>
        <w:rPr>
          <w:rFonts w:ascii="宋体" w:hAnsi="宋体"/>
          <w:szCs w:val="21"/>
        </w:rPr>
      </w:pPr>
      <w:r>
        <w:rPr>
          <w:rFonts w:hint="eastAsia" w:ascii="宋体" w:hAnsi="宋体"/>
          <w:szCs w:val="21"/>
        </w:rPr>
        <w:t>（三）付款</w:t>
      </w:r>
      <w:r>
        <w:rPr>
          <w:rFonts w:ascii="宋体" w:hAnsi="宋体"/>
          <w:szCs w:val="21"/>
        </w:rPr>
        <w:t>方式：</w:t>
      </w:r>
    </w:p>
    <w:p>
      <w:pPr>
        <w:pStyle w:val="70"/>
        <w:tabs>
          <w:tab w:val="left" w:pos="1723"/>
        </w:tabs>
        <w:spacing w:before="7" w:line="242" w:lineRule="auto"/>
        <w:ind w:left="-17" w:leftChars="-8" w:right="29" w:rightChars="14" w:firstLine="436" w:firstLineChars="208"/>
        <w:rPr>
          <w:rStyle w:val="190"/>
          <w:rFonts w:ascii="宋体" w:hAnsi="宋体" w:cs="宋体"/>
          <w:szCs w:val="21"/>
        </w:rPr>
      </w:pPr>
      <w:r>
        <w:rPr>
          <w:rStyle w:val="190"/>
          <w:rFonts w:hint="eastAsia" w:ascii="宋体" w:hAnsi="宋体" w:cs="宋体"/>
          <w:szCs w:val="21"/>
        </w:rPr>
        <w:t>项目完成出具审计报告后十五个工作日</w:t>
      </w:r>
      <w:r>
        <w:rPr>
          <w:rStyle w:val="190"/>
          <w:rFonts w:ascii="宋体" w:hAnsi="宋体" w:cs="宋体"/>
          <w:szCs w:val="21"/>
        </w:rPr>
        <w:t>结算支付。</w:t>
      </w:r>
    </w:p>
    <w:p>
      <w:pPr>
        <w:tabs>
          <w:tab w:val="left" w:pos="1723"/>
        </w:tabs>
        <w:spacing w:before="7" w:line="242" w:lineRule="auto"/>
        <w:ind w:right="29" w:rightChars="14"/>
        <w:rPr>
          <w:rFonts w:ascii="宋体" w:hAnsi="宋体" w:cs="宋体"/>
          <w:szCs w:val="21"/>
          <w:lang w:val="zh-CN"/>
        </w:rPr>
      </w:pPr>
    </w:p>
    <w:p>
      <w:pPr>
        <w:widowControl/>
        <w:numPr>
          <w:ilvl w:val="0"/>
          <w:numId w:val="9"/>
        </w:numPr>
        <w:spacing w:before="120" w:beforeLines="50" w:line="360" w:lineRule="auto"/>
        <w:jc w:val="left"/>
        <w:outlineLvl w:val="2"/>
        <w:rPr>
          <w:rFonts w:ascii="宋体" w:hAnsi="宋体" w:cs="宋体"/>
          <w:b/>
          <w:bCs/>
          <w:kern w:val="0"/>
          <w:sz w:val="24"/>
        </w:rPr>
      </w:pPr>
      <w:r>
        <w:rPr>
          <w:rFonts w:hint="eastAsia" w:ascii="宋体" w:hAnsi="宋体"/>
          <w:b/>
          <w:bCs/>
          <w:kern w:val="0"/>
          <w:sz w:val="28"/>
          <w:szCs w:val="28"/>
        </w:rPr>
        <w:t>适用范围</w:t>
      </w:r>
      <w:r>
        <w:rPr>
          <w:rFonts w:hint="eastAsia" w:ascii="宋体" w:hAnsi="宋体" w:cs="宋体"/>
          <w:b/>
          <w:bCs/>
          <w:kern w:val="0"/>
          <w:sz w:val="24"/>
        </w:rPr>
        <w:t>：</w:t>
      </w:r>
    </w:p>
    <w:p>
      <w:pPr>
        <w:widowControl/>
        <w:spacing w:before="120" w:beforeLines="50" w:line="360" w:lineRule="auto"/>
        <w:ind w:firstLine="420" w:firstLineChars="200"/>
        <w:jc w:val="left"/>
        <w:outlineLvl w:val="2"/>
        <w:rPr>
          <w:rStyle w:val="190"/>
          <w:rFonts w:ascii="宋体" w:hAnsi="宋体" w:cs="宋体"/>
          <w:szCs w:val="21"/>
        </w:rPr>
      </w:pPr>
      <w:r>
        <w:rPr>
          <w:rStyle w:val="190"/>
          <w:rFonts w:hint="eastAsia" w:ascii="宋体" w:hAnsi="宋体" w:cs="宋体"/>
          <w:szCs w:val="21"/>
        </w:rPr>
        <w:t>对审计对象的审计年度所有业务的合法合规、内控及经济责任提供审计服务。</w:t>
      </w:r>
    </w:p>
    <w:p>
      <w:pPr>
        <w:widowControl/>
        <w:numPr>
          <w:ilvl w:val="0"/>
          <w:numId w:val="9"/>
        </w:numPr>
        <w:spacing w:before="120" w:beforeLines="50" w:line="360" w:lineRule="auto"/>
        <w:jc w:val="left"/>
        <w:outlineLvl w:val="2"/>
        <w:rPr>
          <w:rFonts w:ascii="宋体" w:hAnsi="宋体"/>
          <w:b/>
          <w:bCs/>
          <w:kern w:val="0"/>
          <w:sz w:val="28"/>
          <w:szCs w:val="28"/>
        </w:rPr>
      </w:pPr>
      <w:r>
        <w:rPr>
          <w:rFonts w:hint="eastAsia" w:ascii="宋体" w:hAnsi="宋体"/>
          <w:b/>
          <w:bCs/>
          <w:kern w:val="0"/>
          <w:sz w:val="28"/>
          <w:szCs w:val="28"/>
        </w:rPr>
        <w:t>合同授予方式：</w:t>
      </w:r>
    </w:p>
    <w:p>
      <w:pPr>
        <w:widowControl/>
        <w:spacing w:before="120" w:beforeLines="50" w:line="360" w:lineRule="auto"/>
        <w:ind w:firstLine="562" w:firstLineChars="200"/>
        <w:jc w:val="left"/>
        <w:outlineLvl w:val="2"/>
        <w:rPr>
          <w:rFonts w:ascii="宋体" w:hAnsi="宋体"/>
          <w:b/>
          <w:bCs/>
          <w:kern w:val="0"/>
          <w:szCs w:val="21"/>
        </w:rPr>
      </w:pPr>
      <w:r>
        <w:rPr>
          <w:rFonts w:hint="eastAsia" w:ascii="宋体" w:hAnsi="宋体"/>
          <w:b/>
          <w:bCs/>
          <w:kern w:val="0"/>
          <w:sz w:val="28"/>
          <w:szCs w:val="28"/>
        </w:rPr>
        <w:t xml:space="preserve"> </w:t>
      </w:r>
      <w:r>
        <w:rPr>
          <w:rFonts w:hint="eastAsia" w:ascii="宋体" w:hAnsi="宋体"/>
          <w:kern w:val="0"/>
          <w:szCs w:val="21"/>
        </w:rPr>
        <w:t>二次</w:t>
      </w:r>
      <w:r>
        <w:rPr>
          <w:rStyle w:val="190"/>
          <w:rFonts w:hint="eastAsia" w:ascii="宋体" w:hAnsi="宋体" w:cs="宋体"/>
          <w:szCs w:val="21"/>
        </w:rPr>
        <w:t>竞价。</w:t>
      </w:r>
    </w:p>
    <w:p>
      <w:pPr>
        <w:rPr>
          <w:b/>
        </w:rPr>
      </w:pPr>
      <w:bookmarkStart w:id="3" w:name="_Toc128884461"/>
    </w:p>
    <w:bookmarkEnd w:id="3"/>
    <w:p>
      <w:pPr>
        <w:pStyle w:val="5"/>
        <w:rPr>
          <w:sz w:val="28"/>
          <w:szCs w:val="28"/>
        </w:rPr>
      </w:pPr>
      <w:r>
        <w:rPr>
          <w:rFonts w:hint="eastAsia"/>
          <w:sz w:val="28"/>
          <w:szCs w:val="28"/>
        </w:rPr>
        <w:t xml:space="preserve">第三章   </w:t>
      </w:r>
      <w:r>
        <w:rPr>
          <w:sz w:val="28"/>
          <w:szCs w:val="28"/>
        </w:rPr>
        <w:t>项目管理要求</w:t>
      </w:r>
    </w:p>
    <w:p>
      <w:pPr>
        <w:widowControl/>
        <w:spacing w:before="120" w:beforeLines="50" w:line="440" w:lineRule="exact"/>
        <w:ind w:firstLine="482" w:firstLineChars="200"/>
        <w:contextualSpacing/>
        <w:jc w:val="left"/>
        <w:outlineLvl w:val="2"/>
        <w:rPr>
          <w:rFonts w:ascii="宋体" w:hAnsi="宋体" w:cs="宋体"/>
          <w:b/>
          <w:bCs/>
          <w:kern w:val="0"/>
          <w:sz w:val="24"/>
        </w:rPr>
      </w:pPr>
      <w:r>
        <w:rPr>
          <w:rFonts w:hint="eastAsia" w:ascii="宋体" w:hAnsi="宋体" w:cs="宋体"/>
          <w:b/>
          <w:bCs/>
          <w:kern w:val="0"/>
          <w:sz w:val="24"/>
        </w:rPr>
        <w:t>一、服务商监管规则</w:t>
      </w:r>
    </w:p>
    <w:p>
      <w:pPr>
        <w:spacing w:line="440" w:lineRule="exact"/>
        <w:ind w:firstLine="480" w:firstLineChars="200"/>
        <w:rPr>
          <w:rFonts w:ascii="宋体" w:hAnsi="宋体"/>
          <w:sz w:val="24"/>
        </w:rPr>
      </w:pPr>
      <w:r>
        <w:rPr>
          <w:rFonts w:hint="eastAsia" w:ascii="宋体" w:hAnsi="宋体"/>
          <w:sz w:val="24"/>
        </w:rPr>
        <w:t>1.服务商的</w:t>
      </w:r>
      <w:r>
        <w:rPr>
          <w:rFonts w:ascii="宋体" w:hAnsi="宋体"/>
          <w:sz w:val="24"/>
        </w:rPr>
        <w:t>入围</w:t>
      </w:r>
      <w:r>
        <w:rPr>
          <w:rFonts w:hint="eastAsia" w:ascii="宋体" w:hAnsi="宋体"/>
          <w:sz w:val="24"/>
        </w:rPr>
        <w:t>：</w:t>
      </w:r>
    </w:p>
    <w:p>
      <w:pPr>
        <w:spacing w:line="440" w:lineRule="exact"/>
        <w:ind w:firstLine="480" w:firstLineChars="200"/>
        <w:rPr>
          <w:rFonts w:ascii="宋体" w:hAnsi="宋体"/>
          <w:sz w:val="24"/>
        </w:rPr>
      </w:pPr>
      <w:r>
        <w:rPr>
          <w:rFonts w:hint="eastAsia" w:ascii="宋体" w:hAnsi="宋体"/>
          <w:sz w:val="24"/>
        </w:rPr>
        <w:t>（1）协议</w:t>
      </w:r>
      <w:r>
        <w:rPr>
          <w:rFonts w:ascii="宋体" w:hAnsi="宋体"/>
          <w:sz w:val="24"/>
        </w:rPr>
        <w:t>服务期内</w:t>
      </w:r>
      <w:r>
        <w:rPr>
          <w:rFonts w:hint="eastAsia" w:ascii="宋体" w:hAnsi="宋体"/>
          <w:sz w:val="24"/>
        </w:rPr>
        <w:t>服务商</w:t>
      </w:r>
      <w:r>
        <w:rPr>
          <w:rFonts w:ascii="宋体" w:hAnsi="宋体"/>
          <w:sz w:val="24"/>
        </w:rPr>
        <w:t>不足</w:t>
      </w:r>
      <w:r>
        <w:rPr>
          <w:rFonts w:hint="eastAsia" w:ascii="宋体" w:hAnsi="宋体"/>
          <w:sz w:val="24"/>
        </w:rPr>
        <w:t>2家</w:t>
      </w:r>
      <w:r>
        <w:rPr>
          <w:rFonts w:ascii="宋体" w:hAnsi="宋体"/>
          <w:sz w:val="24"/>
        </w:rPr>
        <w:t>的，将按本项目</w:t>
      </w:r>
      <w:r>
        <w:rPr>
          <w:rFonts w:hint="eastAsia" w:ascii="宋体" w:hAnsi="宋体"/>
          <w:sz w:val="24"/>
        </w:rPr>
        <w:t>招标文件</w:t>
      </w:r>
      <w:r>
        <w:rPr>
          <w:rFonts w:ascii="宋体" w:hAnsi="宋体"/>
          <w:sz w:val="24"/>
        </w:rPr>
        <w:t>的要求</w:t>
      </w:r>
      <w:r>
        <w:rPr>
          <w:rFonts w:hint="eastAsia" w:ascii="宋体" w:hAnsi="宋体"/>
          <w:sz w:val="24"/>
        </w:rPr>
        <w:t>进行</w:t>
      </w:r>
      <w:r>
        <w:rPr>
          <w:rFonts w:ascii="宋体" w:hAnsi="宋体"/>
          <w:sz w:val="24"/>
        </w:rPr>
        <w:t>补充</w:t>
      </w:r>
      <w:r>
        <w:rPr>
          <w:rFonts w:hint="eastAsia" w:ascii="宋体" w:hAnsi="宋体"/>
          <w:sz w:val="24"/>
        </w:rPr>
        <w:t>，</w:t>
      </w:r>
      <w:r>
        <w:rPr>
          <w:rFonts w:ascii="宋体" w:hAnsi="宋体"/>
          <w:sz w:val="24"/>
        </w:rPr>
        <w:t>新入围的</w:t>
      </w:r>
      <w:r>
        <w:rPr>
          <w:rFonts w:hint="eastAsia" w:ascii="宋体" w:hAnsi="宋体"/>
          <w:sz w:val="24"/>
        </w:rPr>
        <w:t>服务商</w:t>
      </w:r>
      <w:r>
        <w:rPr>
          <w:rFonts w:ascii="宋体" w:hAnsi="宋体"/>
          <w:sz w:val="24"/>
        </w:rPr>
        <w:t>协议期截止日与本项目的相同；</w:t>
      </w:r>
    </w:p>
    <w:p>
      <w:pPr>
        <w:spacing w:line="440" w:lineRule="exact"/>
        <w:ind w:firstLine="480" w:firstLineChars="200"/>
        <w:rPr>
          <w:rFonts w:ascii="宋体" w:hAnsi="宋体"/>
          <w:sz w:val="24"/>
        </w:rPr>
      </w:pPr>
      <w:r>
        <w:rPr>
          <w:rFonts w:hint="eastAsia" w:ascii="宋体" w:hAnsi="宋体"/>
          <w:sz w:val="24"/>
        </w:rPr>
        <w:t>（2）本次</w:t>
      </w:r>
      <w:r>
        <w:rPr>
          <w:rFonts w:ascii="宋体" w:hAnsi="宋体"/>
          <w:sz w:val="24"/>
        </w:rPr>
        <w:t>协议到期，若</w:t>
      </w:r>
      <w:r>
        <w:rPr>
          <w:rFonts w:hint="eastAsia" w:ascii="宋体" w:hAnsi="宋体"/>
          <w:sz w:val="24"/>
        </w:rPr>
        <w:t>不</w:t>
      </w:r>
      <w:r>
        <w:rPr>
          <w:rFonts w:ascii="宋体" w:hAnsi="宋体"/>
          <w:sz w:val="24"/>
        </w:rPr>
        <w:t>安排重新招标，可顺延</w:t>
      </w:r>
      <w:r>
        <w:rPr>
          <w:rFonts w:hint="eastAsia" w:ascii="宋体" w:hAnsi="宋体"/>
          <w:sz w:val="24"/>
        </w:rPr>
        <w:t>两</w:t>
      </w:r>
      <w:r>
        <w:rPr>
          <w:rFonts w:ascii="宋体" w:hAnsi="宋体"/>
          <w:sz w:val="24"/>
        </w:rPr>
        <w:t>年。</w:t>
      </w:r>
    </w:p>
    <w:p>
      <w:pPr>
        <w:spacing w:line="440" w:lineRule="exact"/>
        <w:ind w:firstLine="480" w:firstLineChars="200"/>
        <w:rPr>
          <w:rFonts w:ascii="宋体" w:hAnsi="宋体"/>
          <w:sz w:val="24"/>
        </w:rPr>
      </w:pPr>
    </w:p>
    <w:p>
      <w:pPr>
        <w:spacing w:line="440" w:lineRule="exact"/>
        <w:ind w:firstLine="480" w:firstLineChars="200"/>
        <w:rPr>
          <w:rFonts w:ascii="宋体" w:hAnsi="宋体"/>
          <w:sz w:val="24"/>
        </w:rPr>
      </w:pPr>
      <w:r>
        <w:rPr>
          <w:rFonts w:hint="eastAsia" w:ascii="宋体" w:hAnsi="宋体"/>
          <w:sz w:val="24"/>
        </w:rPr>
        <w:t>2.服务商的违约。服务商</w:t>
      </w:r>
      <w:r>
        <w:rPr>
          <w:rFonts w:ascii="宋体" w:hAnsi="宋体"/>
          <w:sz w:val="24"/>
        </w:rPr>
        <w:t>有</w:t>
      </w:r>
      <w:r>
        <w:rPr>
          <w:rFonts w:hint="eastAsia" w:ascii="宋体" w:hAnsi="宋体"/>
          <w:sz w:val="24"/>
        </w:rPr>
        <w:t>下列违约</w:t>
      </w:r>
      <w:r>
        <w:rPr>
          <w:rFonts w:ascii="宋体" w:hAnsi="宋体"/>
          <w:sz w:val="24"/>
        </w:rPr>
        <w:t>情形之一</w:t>
      </w:r>
      <w:r>
        <w:rPr>
          <w:rFonts w:hint="eastAsia" w:ascii="宋体" w:hAnsi="宋体"/>
          <w:sz w:val="24"/>
        </w:rPr>
        <w:t>的</w:t>
      </w:r>
      <w:r>
        <w:rPr>
          <w:rFonts w:ascii="宋体" w:hAnsi="宋体"/>
          <w:sz w:val="24"/>
        </w:rPr>
        <w:t>，</w:t>
      </w:r>
      <w:r>
        <w:rPr>
          <w:rFonts w:hint="eastAsia" w:ascii="宋体" w:hAnsi="宋体"/>
          <w:sz w:val="24"/>
        </w:rPr>
        <w:t>累计一次的，书面警告</w:t>
      </w:r>
      <w:r>
        <w:rPr>
          <w:rFonts w:ascii="宋体" w:hAnsi="宋体"/>
          <w:sz w:val="24"/>
        </w:rPr>
        <w:t>，责令整改，损失自担；</w:t>
      </w:r>
      <w:r>
        <w:rPr>
          <w:rFonts w:hint="eastAsia" w:ascii="宋体" w:hAnsi="宋体"/>
          <w:sz w:val="24"/>
        </w:rPr>
        <w:t>累计</w:t>
      </w:r>
      <w:r>
        <w:rPr>
          <w:rFonts w:ascii="宋体" w:hAnsi="宋体"/>
          <w:sz w:val="24"/>
        </w:rPr>
        <w:t>二次</w:t>
      </w:r>
      <w:r>
        <w:rPr>
          <w:rFonts w:hint="eastAsia" w:ascii="宋体" w:hAnsi="宋体"/>
          <w:sz w:val="24"/>
        </w:rPr>
        <w:t>的</w:t>
      </w:r>
      <w:r>
        <w:rPr>
          <w:rFonts w:ascii="宋体" w:hAnsi="宋体"/>
          <w:sz w:val="24"/>
        </w:rPr>
        <w:t>，</w:t>
      </w:r>
      <w:r>
        <w:rPr>
          <w:rFonts w:hint="eastAsia" w:ascii="宋体" w:hAnsi="宋体"/>
          <w:sz w:val="24"/>
        </w:rPr>
        <w:t>书面警告，责令整改，损失自担，</w:t>
      </w:r>
      <w:r>
        <w:rPr>
          <w:rFonts w:ascii="宋体" w:hAnsi="宋体"/>
          <w:sz w:val="24"/>
        </w:rPr>
        <w:t>并处</w:t>
      </w:r>
      <w:r>
        <w:rPr>
          <w:rFonts w:hint="eastAsia" w:ascii="宋体" w:hAnsi="宋体"/>
          <w:sz w:val="24"/>
        </w:rPr>
        <w:t>当次合同款10﹪的</w:t>
      </w:r>
      <w:r>
        <w:rPr>
          <w:rFonts w:ascii="宋体" w:hAnsi="宋体"/>
          <w:sz w:val="24"/>
        </w:rPr>
        <w:t>违约金</w:t>
      </w:r>
      <w:r>
        <w:rPr>
          <w:rFonts w:hint="eastAsia" w:ascii="宋体" w:hAnsi="宋体"/>
          <w:sz w:val="24"/>
        </w:rPr>
        <w:t>：</w:t>
      </w:r>
    </w:p>
    <w:p>
      <w:pPr>
        <w:spacing w:line="440" w:lineRule="exact"/>
        <w:ind w:firstLine="480" w:firstLineChars="200"/>
        <w:rPr>
          <w:rFonts w:ascii="宋体" w:hAnsi="宋体"/>
          <w:sz w:val="24"/>
        </w:rPr>
      </w:pPr>
      <w:r>
        <w:rPr>
          <w:rFonts w:hint="eastAsia" w:ascii="宋体" w:hAnsi="宋体"/>
          <w:sz w:val="24"/>
        </w:rPr>
        <w:t>（1）未</w:t>
      </w:r>
      <w:r>
        <w:rPr>
          <w:rFonts w:ascii="宋体" w:hAnsi="宋体"/>
          <w:sz w:val="24"/>
        </w:rPr>
        <w:t>应邀参加竞价的；</w:t>
      </w:r>
    </w:p>
    <w:p>
      <w:pPr>
        <w:spacing w:line="440" w:lineRule="exact"/>
        <w:ind w:firstLine="480" w:firstLineChars="200"/>
        <w:rPr>
          <w:rFonts w:ascii="宋体" w:hAnsi="宋体"/>
          <w:sz w:val="24"/>
        </w:rPr>
      </w:pPr>
      <w:r>
        <w:rPr>
          <w:rFonts w:hint="eastAsia" w:ascii="宋体" w:hAnsi="宋体"/>
          <w:sz w:val="24"/>
        </w:rPr>
        <w:t>（2）未</w:t>
      </w:r>
      <w:r>
        <w:rPr>
          <w:rFonts w:ascii="宋体" w:hAnsi="宋体"/>
          <w:sz w:val="24"/>
        </w:rPr>
        <w:t>应邀参加项目需求标准化建设的；</w:t>
      </w:r>
    </w:p>
    <w:p>
      <w:pPr>
        <w:spacing w:line="440" w:lineRule="exact"/>
        <w:ind w:firstLine="480" w:firstLineChars="200"/>
        <w:rPr>
          <w:rFonts w:ascii="宋体" w:hAnsi="宋体"/>
          <w:sz w:val="24"/>
        </w:rPr>
      </w:pPr>
      <w:r>
        <w:rPr>
          <w:rFonts w:hint="eastAsia" w:ascii="宋体" w:hAnsi="宋体"/>
          <w:sz w:val="24"/>
        </w:rPr>
        <w:t>（3）未按合同约定时间出具审计意见、报告的；</w:t>
      </w:r>
    </w:p>
    <w:p>
      <w:pPr>
        <w:spacing w:line="440" w:lineRule="exact"/>
        <w:ind w:firstLine="480" w:firstLineChars="200"/>
        <w:rPr>
          <w:rFonts w:ascii="宋体" w:hAnsi="宋体"/>
          <w:sz w:val="24"/>
        </w:rPr>
      </w:pPr>
      <w:r>
        <w:rPr>
          <w:rFonts w:hint="eastAsia" w:ascii="宋体" w:hAnsi="宋体"/>
          <w:sz w:val="24"/>
        </w:rPr>
        <w:t>（4）因不按合同履约被采购人投诉成立的；</w:t>
      </w:r>
    </w:p>
    <w:p>
      <w:pPr>
        <w:spacing w:line="440" w:lineRule="exact"/>
        <w:ind w:firstLine="480" w:firstLineChars="200"/>
        <w:rPr>
          <w:rFonts w:ascii="宋体" w:hAnsi="宋体"/>
          <w:sz w:val="24"/>
        </w:rPr>
      </w:pPr>
      <w:r>
        <w:rPr>
          <w:rFonts w:hint="eastAsia" w:ascii="宋体" w:hAnsi="宋体"/>
          <w:sz w:val="24"/>
        </w:rPr>
        <w:t>（5）擅自变更、中止或者终止合同的；</w:t>
      </w:r>
    </w:p>
    <w:p>
      <w:pPr>
        <w:spacing w:line="440" w:lineRule="exact"/>
        <w:ind w:firstLine="480" w:firstLineChars="200"/>
        <w:rPr>
          <w:rFonts w:ascii="宋体" w:hAnsi="宋体"/>
          <w:sz w:val="24"/>
        </w:rPr>
      </w:pPr>
      <w:r>
        <w:rPr>
          <w:rFonts w:hint="eastAsia" w:ascii="宋体" w:hAnsi="宋体"/>
          <w:sz w:val="24"/>
        </w:rPr>
        <w:t>（6）所提供的服务侵犯知识产权的；</w:t>
      </w:r>
    </w:p>
    <w:p>
      <w:pPr>
        <w:spacing w:line="440" w:lineRule="exact"/>
        <w:ind w:firstLine="480" w:firstLineChars="200"/>
        <w:rPr>
          <w:rFonts w:ascii="宋体" w:hAnsi="宋体"/>
          <w:sz w:val="24"/>
        </w:rPr>
      </w:pPr>
      <w:r>
        <w:rPr>
          <w:rFonts w:hint="eastAsia" w:ascii="宋体" w:hAnsi="宋体"/>
          <w:sz w:val="24"/>
        </w:rPr>
        <w:t>（7）泄露对服务对象所有业务内容。</w:t>
      </w:r>
    </w:p>
    <w:p>
      <w:pPr>
        <w:spacing w:line="440" w:lineRule="exact"/>
        <w:ind w:firstLine="480" w:firstLineChars="200"/>
        <w:rPr>
          <w:rFonts w:ascii="宋体" w:hAnsi="宋体"/>
          <w:sz w:val="24"/>
        </w:rPr>
      </w:pPr>
    </w:p>
    <w:p>
      <w:pPr>
        <w:spacing w:line="440" w:lineRule="exact"/>
        <w:ind w:firstLine="480" w:firstLineChars="200"/>
        <w:rPr>
          <w:rFonts w:ascii="宋体" w:hAnsi="宋体"/>
          <w:sz w:val="24"/>
        </w:rPr>
      </w:pPr>
      <w:r>
        <w:rPr>
          <w:rFonts w:hint="eastAsia" w:ascii="宋体" w:hAnsi="宋体"/>
          <w:sz w:val="24"/>
        </w:rPr>
        <w:t>3.服务商的退出。服务商</w:t>
      </w:r>
      <w:r>
        <w:rPr>
          <w:rFonts w:ascii="宋体" w:hAnsi="宋体"/>
          <w:sz w:val="24"/>
        </w:rPr>
        <w:t>有</w:t>
      </w:r>
      <w:r>
        <w:rPr>
          <w:rFonts w:hint="eastAsia" w:ascii="宋体" w:hAnsi="宋体"/>
          <w:sz w:val="24"/>
        </w:rPr>
        <w:t>下列</w:t>
      </w:r>
      <w:r>
        <w:rPr>
          <w:rFonts w:ascii="宋体" w:hAnsi="宋体"/>
          <w:sz w:val="24"/>
        </w:rPr>
        <w:t>情形之一的，</w:t>
      </w:r>
      <w:r>
        <w:rPr>
          <w:rFonts w:hint="eastAsia" w:ascii="宋体" w:hAnsi="宋体"/>
          <w:sz w:val="24"/>
        </w:rPr>
        <w:t>采购人</w:t>
      </w:r>
      <w:r>
        <w:rPr>
          <w:rFonts w:ascii="宋体" w:hAnsi="宋体"/>
          <w:sz w:val="24"/>
        </w:rPr>
        <w:t>可以</w:t>
      </w:r>
      <w:r>
        <w:rPr>
          <w:rFonts w:hint="eastAsia" w:ascii="宋体" w:hAnsi="宋体"/>
          <w:sz w:val="24"/>
        </w:rPr>
        <w:t>单方</w:t>
      </w:r>
      <w:r>
        <w:rPr>
          <w:rFonts w:ascii="宋体" w:hAnsi="宋体"/>
          <w:sz w:val="24"/>
        </w:rPr>
        <w:t>解除协议：</w:t>
      </w:r>
    </w:p>
    <w:p>
      <w:pPr>
        <w:spacing w:line="440" w:lineRule="exact"/>
        <w:ind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）与其他服务商串通竞价，谋取成交的；</w:t>
      </w:r>
    </w:p>
    <w:p>
      <w:pPr>
        <w:spacing w:line="440" w:lineRule="exact"/>
        <w:ind w:firstLine="480" w:firstLineChars="200"/>
        <w:rPr>
          <w:rFonts w:ascii="宋体" w:hAnsi="宋体"/>
          <w:sz w:val="24"/>
        </w:rPr>
      </w:pPr>
      <w:r>
        <w:rPr>
          <w:rFonts w:hint="eastAsia" w:ascii="宋体" w:hAnsi="宋体"/>
          <w:sz w:val="24"/>
        </w:rPr>
        <w:t>（2）在服务期履行期限内不具备《中华人民共和国政府采购法》第二十二条第一款规定的六项条件的；</w:t>
      </w:r>
    </w:p>
    <w:p>
      <w:pPr>
        <w:spacing w:line="440" w:lineRule="exact"/>
        <w:ind w:firstLine="600" w:firstLineChars="250"/>
        <w:rPr>
          <w:rFonts w:ascii="宋体" w:hAnsi="宋体"/>
          <w:sz w:val="24"/>
        </w:rPr>
      </w:pPr>
      <w:r>
        <w:rPr>
          <w:rFonts w:hint="eastAsia" w:ascii="宋体" w:hAnsi="宋体"/>
          <w:sz w:val="24"/>
        </w:rPr>
        <w:t>（3）服务商入围后被列入失信被执行人、重大税收违法案件当事人名单和政府采购严重违法失信行为记录名单之一；</w:t>
      </w:r>
    </w:p>
    <w:p>
      <w:pPr>
        <w:spacing w:line="440" w:lineRule="exact"/>
        <w:ind w:firstLine="600" w:firstLineChars="250"/>
        <w:rPr>
          <w:rFonts w:ascii="宋体" w:hAnsi="宋体"/>
          <w:sz w:val="24"/>
        </w:rPr>
      </w:pPr>
      <w:r>
        <w:rPr>
          <w:rFonts w:hint="eastAsia" w:ascii="宋体" w:hAnsi="宋体"/>
          <w:sz w:val="24"/>
        </w:rPr>
        <w:t>（4）违反法律法规的其他情形。</w:t>
      </w:r>
    </w:p>
    <w:p>
      <w:pPr>
        <w:spacing w:line="440" w:lineRule="exact"/>
        <w:ind w:firstLine="480" w:firstLineChars="200"/>
        <w:rPr>
          <w:rFonts w:ascii="宋体" w:hAnsi="宋体"/>
          <w:sz w:val="24"/>
        </w:rPr>
      </w:pPr>
    </w:p>
    <w:p>
      <w:pPr>
        <w:pStyle w:val="5"/>
        <w:rPr>
          <w:sz w:val="28"/>
          <w:szCs w:val="28"/>
        </w:rPr>
      </w:pPr>
      <w:r>
        <w:rPr>
          <w:rFonts w:hint="eastAsia"/>
          <w:sz w:val="28"/>
          <w:szCs w:val="28"/>
        </w:rPr>
        <w:t>第四章 投标文件组成要求及格式</w:t>
      </w:r>
    </w:p>
    <w:p>
      <w:pPr>
        <w:rPr>
          <w:rStyle w:val="55"/>
          <w:rFonts w:eastAsia="宋体" w:cs="宋体"/>
          <w:sz w:val="28"/>
          <w:szCs w:val="28"/>
        </w:rPr>
      </w:pPr>
      <w:r>
        <w:rPr>
          <w:rStyle w:val="55"/>
          <w:rFonts w:hint="eastAsia" w:eastAsia="宋体" w:cs="宋体"/>
          <w:sz w:val="28"/>
          <w:szCs w:val="28"/>
        </w:rPr>
        <w:t>投标文件组成：</w:t>
      </w:r>
    </w:p>
    <w:p>
      <w:pPr>
        <w:rPr>
          <w:rFonts w:ascii="宋体" w:hAnsi="宋体" w:cs="宋体"/>
          <w:sz w:val="24"/>
        </w:rPr>
      </w:pPr>
    </w:p>
    <w:p>
      <w:r>
        <w:rPr>
          <w:rFonts w:hint="eastAsia"/>
        </w:rPr>
        <w:t>目录</w:t>
      </w:r>
    </w:p>
    <w:p>
      <w:pPr>
        <w:rPr>
          <w:rFonts w:ascii="宋体" w:hAnsi="宋体" w:cs="宋体"/>
          <w:sz w:val="24"/>
        </w:rPr>
      </w:pPr>
      <w:r>
        <w:rPr>
          <w:rFonts w:hint="eastAsia" w:ascii="宋体" w:hAnsi="宋体" w:cs="宋体"/>
          <w:sz w:val="24"/>
        </w:rPr>
        <w:t>1、评标指引表</w:t>
      </w:r>
    </w:p>
    <w:p>
      <w:pPr>
        <w:rPr>
          <w:rFonts w:ascii="宋体" w:hAnsi="宋体" w:cs="宋体"/>
          <w:sz w:val="24"/>
        </w:rPr>
      </w:pPr>
      <w:r>
        <w:rPr>
          <w:rFonts w:hint="eastAsia" w:ascii="宋体" w:hAnsi="宋体" w:cs="宋体"/>
          <w:sz w:val="24"/>
        </w:rPr>
        <w:t>2、法定代表人证明书</w:t>
      </w:r>
    </w:p>
    <w:p>
      <w:pPr>
        <w:rPr>
          <w:rFonts w:ascii="宋体" w:hAnsi="宋体" w:cs="宋体"/>
          <w:sz w:val="24"/>
        </w:rPr>
      </w:pPr>
      <w:r>
        <w:rPr>
          <w:rFonts w:hint="eastAsia" w:ascii="宋体" w:hAnsi="宋体" w:cs="宋体"/>
          <w:sz w:val="24"/>
        </w:rPr>
        <w:t>3、投标文件签署授权委托书</w:t>
      </w:r>
    </w:p>
    <w:p>
      <w:pPr>
        <w:rPr>
          <w:rFonts w:ascii="宋体" w:hAnsi="宋体" w:cs="宋体"/>
          <w:sz w:val="24"/>
        </w:rPr>
      </w:pPr>
      <w:r>
        <w:rPr>
          <w:rFonts w:hint="eastAsia" w:ascii="宋体" w:hAnsi="宋体" w:cs="宋体"/>
          <w:sz w:val="24"/>
        </w:rPr>
        <w:t>4、投标承诺函</w:t>
      </w:r>
    </w:p>
    <w:p>
      <w:pPr>
        <w:rPr>
          <w:rFonts w:ascii="宋体" w:hAnsi="宋体" w:cs="宋体"/>
          <w:sz w:val="24"/>
        </w:rPr>
      </w:pPr>
      <w:r>
        <w:rPr>
          <w:rFonts w:hint="eastAsia" w:ascii="宋体" w:hAnsi="宋体" w:cs="宋体"/>
          <w:sz w:val="24"/>
        </w:rPr>
        <w:t>5、投标人情况介绍</w:t>
      </w:r>
    </w:p>
    <w:p>
      <w:pPr>
        <w:rPr>
          <w:rFonts w:ascii="宋体" w:hAnsi="宋体" w:cs="宋体"/>
          <w:sz w:val="24"/>
        </w:rPr>
      </w:pPr>
      <w:r>
        <w:rPr>
          <w:rFonts w:hint="eastAsia" w:ascii="宋体" w:hAnsi="宋体" w:cs="宋体"/>
          <w:sz w:val="24"/>
        </w:rPr>
        <w:t>6、项目负责人证书及证明材料</w:t>
      </w:r>
    </w:p>
    <w:p>
      <w:pPr>
        <w:rPr>
          <w:rFonts w:ascii="宋体" w:hAnsi="宋体" w:cs="宋体"/>
          <w:sz w:val="24"/>
        </w:rPr>
      </w:pPr>
      <w:r>
        <w:rPr>
          <w:rFonts w:hint="eastAsia" w:ascii="宋体" w:hAnsi="宋体" w:cs="宋体"/>
          <w:sz w:val="24"/>
        </w:rPr>
        <w:t>7、团队成员证书及证明材料</w:t>
      </w:r>
    </w:p>
    <w:p>
      <w:pPr>
        <w:rPr>
          <w:rFonts w:ascii="宋体" w:hAnsi="宋体" w:cs="宋体"/>
          <w:sz w:val="24"/>
        </w:rPr>
      </w:pPr>
      <w:r>
        <w:rPr>
          <w:rFonts w:hint="eastAsia" w:ascii="宋体" w:hAnsi="宋体" w:cs="宋体"/>
          <w:sz w:val="24"/>
        </w:rPr>
        <w:t>8、同类项目业绩证明材料</w:t>
      </w:r>
    </w:p>
    <w:p>
      <w:pPr>
        <w:rPr>
          <w:rFonts w:ascii="宋体" w:hAnsi="宋体" w:cs="宋体"/>
          <w:sz w:val="24"/>
        </w:rPr>
      </w:pPr>
      <w:r>
        <w:rPr>
          <w:rFonts w:hint="eastAsia" w:ascii="宋体" w:hAnsi="宋体" w:cs="宋体"/>
          <w:sz w:val="24"/>
        </w:rPr>
        <w:t>9、企业荣誉</w:t>
      </w:r>
    </w:p>
    <w:p>
      <w:pPr>
        <w:rPr>
          <w:rFonts w:ascii="宋体" w:hAnsi="宋体" w:cs="宋体"/>
          <w:sz w:val="24"/>
        </w:rPr>
      </w:pPr>
      <w:r>
        <w:rPr>
          <w:rFonts w:hint="eastAsia" w:ascii="宋体" w:hAnsi="宋体" w:cs="宋体"/>
          <w:sz w:val="24"/>
        </w:rPr>
        <w:t>10、诚信及保密承诺函</w:t>
      </w:r>
    </w:p>
    <w:p>
      <w:pPr>
        <w:pStyle w:val="25"/>
        <w:spacing w:before="120" w:after="120"/>
        <w:ind w:firstLine="0" w:firstLineChars="0"/>
        <w:rPr>
          <w:sz w:val="24"/>
        </w:rPr>
      </w:pPr>
    </w:p>
    <w:p>
      <w:pPr>
        <w:pStyle w:val="25"/>
        <w:spacing w:before="120" w:after="120"/>
        <w:ind w:firstLine="0" w:firstLineChars="0"/>
        <w:rPr>
          <w:sz w:val="24"/>
        </w:rPr>
      </w:pPr>
    </w:p>
    <w:p>
      <w:pPr>
        <w:outlineLvl w:val="1"/>
        <w:rPr>
          <w:rFonts w:ascii="宋体" w:hAnsi="宋体" w:cs="宋体"/>
          <w:b/>
          <w:sz w:val="28"/>
          <w:szCs w:val="28"/>
        </w:rPr>
      </w:pPr>
      <w:r>
        <w:rPr>
          <w:rFonts w:hint="eastAsia" w:ascii="宋体" w:hAnsi="宋体" w:cs="宋体"/>
          <w:b/>
          <w:sz w:val="28"/>
          <w:szCs w:val="28"/>
        </w:rPr>
        <w:t>投标文件格式：</w:t>
      </w:r>
    </w:p>
    <w:p>
      <w:pPr>
        <w:pStyle w:val="3"/>
        <w:numPr>
          <w:ilvl w:val="0"/>
          <w:numId w:val="10"/>
        </w:numPr>
        <w:jc w:val="center"/>
        <w:rPr>
          <w:rFonts w:cs="宋体"/>
          <w:b w:val="0"/>
          <w:kern w:val="0"/>
          <w:szCs w:val="28"/>
        </w:rPr>
      </w:pPr>
      <w:r>
        <w:rPr>
          <w:rFonts w:hint="eastAsia" w:cs="宋体"/>
          <w:b w:val="0"/>
          <w:kern w:val="0"/>
          <w:szCs w:val="28"/>
        </w:rPr>
        <w:t>评标指引表</w:t>
      </w:r>
    </w:p>
    <w:tbl>
      <w:tblPr>
        <w:tblStyle w:val="42"/>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3786" w:type="dxa"/>
            <w:gridSpan w:val="2"/>
            <w:vAlign w:val="center"/>
          </w:tcPr>
          <w:p>
            <w:pPr>
              <w:jc w:val="center"/>
              <w:rPr>
                <w:b/>
                <w:color w:val="000000"/>
                <w:szCs w:val="22"/>
              </w:rPr>
            </w:pPr>
            <w:r>
              <w:rPr>
                <w:rFonts w:hint="eastAsia"/>
                <w:b/>
                <w:color w:val="000000"/>
                <w:szCs w:val="22"/>
              </w:rPr>
              <w:t>资格性检查项目</w:t>
            </w:r>
          </w:p>
        </w:tc>
        <w:tc>
          <w:tcPr>
            <w:tcW w:w="3490" w:type="dxa"/>
            <w:gridSpan w:val="2"/>
            <w:vAlign w:val="center"/>
          </w:tcPr>
          <w:p>
            <w:pPr>
              <w:jc w:val="center"/>
              <w:rPr>
                <w:b/>
                <w:color w:val="000000"/>
                <w:szCs w:val="22"/>
              </w:rPr>
            </w:pPr>
            <w:r>
              <w:rPr>
                <w:rFonts w:hint="eastAsia"/>
                <w:b/>
                <w:color w:val="000000"/>
                <w:szCs w:val="22"/>
              </w:rPr>
              <w:t>证明文件</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tcPr>
          <w:p>
            <w:pPr>
              <w:jc w:val="center"/>
              <w:rPr>
                <w:b/>
                <w:color w:val="000000"/>
                <w:szCs w:val="22"/>
              </w:rPr>
            </w:pPr>
            <w:r>
              <w:rPr>
                <w:rFonts w:hint="eastAsia"/>
                <w:b/>
                <w:color w:val="000000"/>
                <w:szCs w:val="22"/>
              </w:rPr>
              <w:t>1</w:t>
            </w:r>
          </w:p>
        </w:tc>
        <w:tc>
          <w:tcPr>
            <w:tcW w:w="3786" w:type="dxa"/>
            <w:gridSpan w:val="2"/>
            <w:vMerge w:val="restart"/>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vAlign w:val="center"/>
          </w:tcPr>
          <w:p>
            <w:pPr>
              <w:jc w:val="center"/>
              <w:rPr>
                <w:color w:val="000000"/>
                <w:szCs w:val="22"/>
              </w:rPr>
            </w:pPr>
            <w:r>
              <w:rPr>
                <w:rFonts w:hint="eastAsia"/>
                <w:color w:val="000000"/>
                <w:szCs w:val="22"/>
              </w:rPr>
              <w:t>营业执照</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r>
              <w:rPr>
                <w:rFonts w:hint="eastAsia"/>
                <w:color w:val="000000"/>
                <w:szCs w:val="22"/>
              </w:rPr>
              <w:t>...</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5854" w:type="dxa"/>
            <w:gridSpan w:val="3"/>
            <w:vAlign w:val="center"/>
          </w:tcPr>
          <w:p>
            <w:pPr>
              <w:jc w:val="center"/>
              <w:rPr>
                <w:b/>
                <w:color w:val="000000"/>
                <w:szCs w:val="22"/>
              </w:rPr>
            </w:pPr>
            <w:r>
              <w:rPr>
                <w:rFonts w:hint="eastAsia"/>
                <w:b/>
                <w:color w:val="000000"/>
                <w:szCs w:val="22"/>
              </w:rPr>
              <w:t>符合性审查项目</w:t>
            </w:r>
          </w:p>
        </w:tc>
        <w:tc>
          <w:tcPr>
            <w:tcW w:w="1566" w:type="dxa"/>
            <w:gridSpan w:val="2"/>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vAlign w:val="center"/>
          </w:tcPr>
          <w:p>
            <w:pPr>
              <w:widowControl/>
              <w:jc w:val="left"/>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2</w:t>
            </w:r>
          </w:p>
        </w:tc>
        <w:tc>
          <w:tcPr>
            <w:tcW w:w="5854" w:type="dxa"/>
            <w:gridSpan w:val="3"/>
          </w:tcPr>
          <w:p>
            <w:r>
              <w:rPr>
                <w:rFonts w:hint="eastAsia"/>
              </w:rPr>
              <w:t>未按招标文件对投标文件组成的要求提供投标文件的（投标文件组成不完整）或未按规定密封、签字、盖章；</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3</w:t>
            </w:r>
          </w:p>
        </w:tc>
        <w:tc>
          <w:tcPr>
            <w:tcW w:w="5854" w:type="dxa"/>
            <w:gridSpan w:val="3"/>
          </w:tcPr>
          <w:p>
            <w:r>
              <w:rPr>
                <w:rFonts w:hint="eastAsia"/>
              </w:rPr>
              <w:t>《技术规格偏离表》或《商务需求偏离表》填写不全或不实</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t>4</w:t>
            </w:r>
          </w:p>
        </w:tc>
        <w:tc>
          <w:tcPr>
            <w:tcW w:w="5854" w:type="dxa"/>
            <w:gridSpan w:val="3"/>
          </w:tcPr>
          <w:p>
            <w:r>
              <w:rPr>
                <w:rFonts w:hint="eastAsia"/>
              </w:rPr>
              <w:t>投标文件载明的交货期超过招标文件规定的期限或免费保修期低于招标文件规定的期限</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t>5</w:t>
            </w:r>
          </w:p>
        </w:tc>
        <w:tc>
          <w:tcPr>
            <w:tcW w:w="5854" w:type="dxa"/>
            <w:gridSpan w:val="3"/>
          </w:tcPr>
          <w:p>
            <w:r>
              <w:rPr>
                <w:rFonts w:hint="eastAsia"/>
              </w:rPr>
              <w:t>所投产品、工程、服务在质量、技术、方案等方面没有实质性满足招标文件要求</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tcPr>
          <w:p>
            <w:pPr>
              <w:jc w:val="center"/>
              <w:rPr>
                <w:b/>
                <w:color w:val="000000"/>
                <w:szCs w:val="22"/>
              </w:rPr>
            </w:pPr>
            <w:r>
              <w:rPr>
                <w:rFonts w:hint="eastAsia"/>
                <w:b/>
                <w:color w:val="000000"/>
                <w:szCs w:val="22"/>
              </w:rPr>
              <w:t>评分类别</w:t>
            </w:r>
          </w:p>
        </w:tc>
        <w:tc>
          <w:tcPr>
            <w:tcW w:w="5510" w:type="dxa"/>
            <w:gridSpan w:val="2"/>
            <w:vAlign w:val="center"/>
          </w:tcPr>
          <w:p>
            <w:pPr>
              <w:jc w:val="center"/>
              <w:rPr>
                <w:b/>
                <w:color w:val="000000"/>
                <w:szCs w:val="22"/>
              </w:rPr>
            </w:pPr>
            <w:r>
              <w:rPr>
                <w:rFonts w:hint="eastAsia"/>
                <w:b/>
                <w:color w:val="000000"/>
                <w:szCs w:val="22"/>
              </w:rPr>
              <w:t>评分项目</w:t>
            </w:r>
          </w:p>
        </w:tc>
        <w:tc>
          <w:tcPr>
            <w:tcW w:w="1422" w:type="dxa"/>
            <w:vAlign w:val="center"/>
          </w:tcPr>
          <w:p>
            <w:pPr>
              <w:jc w:val="center"/>
              <w:rPr>
                <w:b/>
                <w:color w:val="000000"/>
                <w:szCs w:val="22"/>
              </w:rPr>
            </w:pPr>
            <w:r>
              <w:rPr>
                <w:rFonts w:hint="eastAsia"/>
                <w:b/>
                <w:color w:val="000000"/>
                <w:szCs w:val="22"/>
              </w:rPr>
              <w:t>对应章节</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vAlign w:val="center"/>
          </w:tcPr>
          <w:p>
            <w:pPr>
              <w:jc w:val="center"/>
              <w:rPr>
                <w:b/>
                <w:color w:val="000000"/>
                <w:szCs w:val="22"/>
              </w:rPr>
            </w:pPr>
            <w:r>
              <w:rPr>
                <w:rFonts w:hint="eastAsia"/>
                <w:b/>
                <w:color w:val="000000"/>
                <w:szCs w:val="22"/>
              </w:rPr>
              <w:t>技术部分</w:t>
            </w: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商务部分</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综合实力</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bl>
    <w:p/>
    <w:p>
      <w:pPr>
        <w:ind w:firstLine="422" w:firstLineChars="200"/>
        <w:rPr>
          <w:rFonts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pStyle w:val="5"/>
        <w:spacing w:before="120" w:beforeLines="50" w:after="120" w:afterLines="50"/>
      </w:pPr>
    </w:p>
    <w:p>
      <w:pPr>
        <w:pStyle w:val="3"/>
        <w:jc w:val="center"/>
        <w:rPr>
          <w:rFonts w:cs="宋体"/>
          <w:b w:val="0"/>
          <w:kern w:val="0"/>
          <w:szCs w:val="28"/>
        </w:rPr>
      </w:pPr>
      <w:r>
        <w:rPr>
          <w:rFonts w:hint="eastAsia" w:cs="宋体"/>
          <w:b w:val="0"/>
          <w:kern w:val="0"/>
          <w:szCs w:val="28"/>
        </w:rPr>
        <w:t>二、法定代表人证明书</w:t>
      </w:r>
    </w:p>
    <w:p>
      <w:pPr>
        <w:spacing w:line="360" w:lineRule="auto"/>
        <w:rPr>
          <w:rFonts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ascii="宋体" w:hAnsi="宋体" w:cs="宋体"/>
          <w:szCs w:val="21"/>
        </w:rPr>
      </w:pPr>
      <w:r>
        <w:rPr>
          <w:rFonts w:hint="eastAsia" w:ascii="宋体" w:hAnsi="宋体" w:cs="宋体"/>
          <w:szCs w:val="21"/>
        </w:rPr>
        <w:t xml:space="preserve">有效日期：         签发日期：         单位：              </w:t>
      </w:r>
    </w:p>
    <w:p>
      <w:pPr>
        <w:spacing w:line="360" w:lineRule="auto"/>
        <w:rPr>
          <w:rFonts w:ascii="宋体" w:hAnsi="宋体" w:cs="宋体"/>
          <w:szCs w:val="21"/>
        </w:rPr>
      </w:pPr>
      <w:r>
        <w:rPr>
          <w:rFonts w:hint="eastAsia" w:ascii="宋体" w:hAnsi="宋体" w:cs="宋体"/>
          <w:szCs w:val="21"/>
        </w:rPr>
        <w:t>附：代表人性别：   年龄：      身份证号码：</w:t>
      </w:r>
    </w:p>
    <w:p>
      <w:pPr>
        <w:spacing w:line="360" w:lineRule="auto"/>
        <w:rPr>
          <w:rFonts w:ascii="宋体" w:hAnsi="宋体" w:cs="宋体"/>
          <w:szCs w:val="21"/>
        </w:rPr>
      </w:pPr>
      <w:r>
        <w:rPr>
          <w:rFonts w:hint="eastAsia" w:ascii="宋体" w:hAnsi="宋体" w:cs="宋体"/>
          <w:szCs w:val="21"/>
        </w:rPr>
        <w:t>营业执照号码：                 经济性质：</w:t>
      </w:r>
    </w:p>
    <w:p>
      <w:pPr>
        <w:spacing w:line="360" w:lineRule="auto"/>
        <w:rPr>
          <w:rFonts w:ascii="宋体" w:hAnsi="宋体" w:cs="宋体"/>
          <w:szCs w:val="21"/>
        </w:rPr>
      </w:pPr>
      <w:r>
        <w:rPr>
          <w:rFonts w:hint="eastAsia" w:ascii="宋体" w:hAnsi="宋体" w:cs="宋体"/>
          <w:szCs w:val="21"/>
        </w:rPr>
        <w:t>主营（产）：</w:t>
      </w:r>
    </w:p>
    <w:p>
      <w:pPr>
        <w:spacing w:line="360" w:lineRule="auto"/>
        <w:rPr>
          <w:rFonts w:ascii="宋体" w:hAnsi="宋体" w:cs="宋体"/>
          <w:szCs w:val="21"/>
        </w:rPr>
      </w:pPr>
      <w:r>
        <w:rPr>
          <w:rFonts w:hint="eastAsia" w:ascii="宋体" w:hAnsi="宋体" w:cs="宋体"/>
          <w:szCs w:val="21"/>
        </w:rPr>
        <w:t>兼营（产）：</w:t>
      </w:r>
    </w:p>
    <w:p>
      <w:pPr>
        <w:spacing w:line="360" w:lineRule="auto"/>
        <w:rPr>
          <w:rFonts w:ascii="宋体" w:hAnsi="宋体" w:cs="宋体"/>
          <w:szCs w:val="21"/>
        </w:rPr>
      </w:pPr>
      <w:r>
        <w:rPr>
          <w:rFonts w:hint="eastAsia" w:ascii="宋体" w:hAnsi="宋体" w:cs="宋体"/>
          <w:szCs w:val="21"/>
        </w:rPr>
        <w:t>进口物品经营许可证号码：</w:t>
      </w:r>
    </w:p>
    <w:p>
      <w:pPr>
        <w:spacing w:line="360" w:lineRule="auto"/>
        <w:rPr>
          <w:rFonts w:ascii="宋体" w:hAnsi="宋体" w:cs="宋体"/>
          <w:szCs w:val="21"/>
        </w:rPr>
      </w:pPr>
      <w:r>
        <w:rPr>
          <w:rFonts w:hint="eastAsia" w:ascii="宋体" w:hAnsi="宋体" w:cs="宋体"/>
          <w:szCs w:val="21"/>
        </w:rPr>
        <w:t>主营：</w:t>
      </w:r>
    </w:p>
    <w:p>
      <w:pPr>
        <w:spacing w:line="360" w:lineRule="auto"/>
        <w:rPr>
          <w:rFonts w:ascii="宋体" w:hAnsi="宋体" w:cs="宋体"/>
          <w:szCs w:val="21"/>
        </w:rPr>
      </w:pPr>
      <w:r>
        <w:rPr>
          <w:rFonts w:hint="eastAsia" w:ascii="宋体" w:hAnsi="宋体" w:cs="宋体"/>
          <w:szCs w:val="21"/>
        </w:rPr>
        <w:t>兼营：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ascii="宋体" w:hAnsi="宋体" w:cs="宋体"/>
          <w:szCs w:val="21"/>
        </w:rPr>
      </w:pPr>
      <w:r>
        <w:rPr>
          <w:rFonts w:hint="eastAsia" w:ascii="宋体" w:hAnsi="宋体" w:cs="宋体"/>
          <w:szCs w:val="21"/>
        </w:rPr>
        <w:t>4. 须提供法定代表人的身份证复印件（附后）。</w:t>
      </w:r>
    </w:p>
    <w:p>
      <w:pPr>
        <w:rPr>
          <w:rFonts w:ascii="宋体" w:hAnsi="宋体" w:cs="宋体"/>
          <w:sz w:val="24"/>
        </w:rPr>
      </w:pPr>
    </w:p>
    <w:p>
      <w:pPr>
        <w:rPr>
          <w:rFonts w:ascii="宋体" w:hAnsi="宋体" w:cs="宋体"/>
          <w:sz w:val="24"/>
        </w:rPr>
      </w:pPr>
    </w:p>
    <w:p>
      <w:pPr>
        <w:rPr>
          <w:rFonts w:ascii="宋体" w:hAnsi="宋体" w:cs="宋体"/>
          <w:sz w:val="24"/>
        </w:rPr>
      </w:pP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ascii="宋体" w:hAnsi="宋体" w:cs="宋体"/>
          <w:szCs w:val="21"/>
        </w:rPr>
      </w:pPr>
      <w:r>
        <w:rPr>
          <w:rFonts w:hint="eastAsia" w:ascii="宋体" w:hAnsi="宋体" w:cs="宋体"/>
          <w:szCs w:val="21"/>
        </w:rPr>
        <w:t>代理人无转委托权，特此委托。</w:t>
      </w:r>
    </w:p>
    <w:p>
      <w:pPr>
        <w:spacing w:line="360" w:lineRule="auto"/>
        <w:ind w:firstLine="420"/>
        <w:rPr>
          <w:rFonts w:ascii="宋体" w:hAnsi="宋体" w:cs="宋体"/>
          <w:szCs w:val="21"/>
        </w:rPr>
      </w:pPr>
    </w:p>
    <w:p>
      <w:pPr>
        <w:spacing w:line="360" w:lineRule="auto"/>
        <w:ind w:left="540" w:leftChars="257"/>
        <w:rPr>
          <w:rFonts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四、投标承诺函</w:t>
      </w:r>
    </w:p>
    <w:p>
      <w:pPr>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ascii="宋体" w:hAnsi="宋体" w:cs="宋体"/>
          <w:szCs w:val="21"/>
        </w:rPr>
      </w:pPr>
    </w:p>
    <w:p>
      <w:pPr>
        <w:ind w:left="540" w:leftChars="257"/>
        <w:rPr>
          <w:rFonts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ascii="宋体" w:hAnsi="宋体" w:cs="宋体"/>
          <w:b w:val="0"/>
          <w:sz w:val="21"/>
          <w:szCs w:val="21"/>
        </w:rPr>
      </w:pP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五、投标人情况介绍</w:t>
      </w:r>
    </w:p>
    <w:p>
      <w:pPr>
        <w:rPr>
          <w:rFonts w:ascii="宋体" w:hAnsi="宋体" w:cs="宋体"/>
          <w:b/>
          <w:bCs/>
          <w:sz w:val="24"/>
        </w:rPr>
      </w:pP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（一）</w:t>
      </w:r>
      <w:r>
        <w:rPr>
          <w:rFonts w:hint="eastAsia" w:ascii="宋体" w:hAnsi="宋体" w:cs="宋体"/>
          <w:b/>
          <w:sz w:val="24"/>
        </w:rPr>
        <w:t>服务商资格证明文件</w:t>
      </w:r>
    </w:p>
    <w:p>
      <w:pPr>
        <w:spacing w:before="120" w:beforeLines="50"/>
        <w:rPr>
          <w:rFonts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spacing w:before="120" w:beforeLines="50"/>
        <w:rPr>
          <w:rFonts w:ascii="宋体" w:hAnsi="宋体" w:cs="宋体"/>
          <w:b/>
          <w:bCs/>
        </w:rPr>
      </w:pPr>
    </w:p>
    <w:p>
      <w:pPr>
        <w:outlineLvl w:val="3"/>
        <w:rPr>
          <w:rFonts w:ascii="宋体" w:hAnsi="宋体" w:cs="宋体"/>
          <w:b/>
          <w:bCs/>
          <w:sz w:val="24"/>
        </w:rPr>
      </w:pPr>
      <w:r>
        <w:rPr>
          <w:rFonts w:hint="eastAsia" w:ascii="宋体" w:hAnsi="宋体" w:cs="宋体"/>
          <w:b/>
          <w:bCs/>
          <w:sz w:val="24"/>
        </w:rPr>
        <w:t>（二）企业荣誉证明文件</w:t>
      </w:r>
    </w:p>
    <w:p>
      <w:pPr>
        <w:rPr>
          <w:rFonts w:ascii="宋体" w:hAnsi="宋体" w:cs="宋体"/>
          <w:b/>
          <w:bCs/>
          <w:sz w:val="24"/>
        </w:rPr>
      </w:pPr>
    </w:p>
    <w:p>
      <w:pPr>
        <w:outlineLvl w:val="3"/>
        <w:rPr>
          <w:rFonts w:ascii="宋体" w:hAnsi="宋体" w:cs="宋体"/>
          <w:b/>
          <w:bCs/>
          <w:sz w:val="24"/>
        </w:rPr>
      </w:pPr>
      <w:r>
        <w:rPr>
          <w:rFonts w:hint="eastAsia" w:ascii="宋体" w:hAnsi="宋体" w:cs="宋体"/>
          <w:b/>
          <w:bCs/>
          <w:sz w:val="24"/>
        </w:rPr>
        <w:t>（三）近三年同类业绩</w:t>
      </w:r>
    </w:p>
    <w:tbl>
      <w:tblPr>
        <w:tblStyle w:val="42"/>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r>
              <w:rPr>
                <w:rFonts w:hint="eastAsia" w:ascii="宋体" w:hAnsi="宋体" w:cs="宋体"/>
                <w:szCs w:val="21"/>
              </w:rPr>
              <w:t>采购人</w:t>
            </w:r>
          </w:p>
        </w:tc>
        <w:tc>
          <w:tcPr>
            <w:tcW w:w="1820" w:type="dxa"/>
            <w:vAlign w:val="center"/>
          </w:tcPr>
          <w:p>
            <w:pPr>
              <w:rPr>
                <w:rFonts w:ascii="宋体" w:hAnsi="宋体" w:cs="宋体"/>
                <w:szCs w:val="21"/>
              </w:rPr>
            </w:pPr>
            <w:r>
              <w:rPr>
                <w:rFonts w:hint="eastAsia" w:ascii="宋体" w:hAnsi="宋体" w:cs="宋体"/>
                <w:szCs w:val="21"/>
              </w:rPr>
              <w:t>项目名称</w:t>
            </w:r>
          </w:p>
        </w:tc>
        <w:tc>
          <w:tcPr>
            <w:tcW w:w="1548" w:type="dxa"/>
            <w:vAlign w:val="center"/>
          </w:tcPr>
          <w:p>
            <w:pPr>
              <w:rPr>
                <w:rFonts w:ascii="宋体" w:hAnsi="宋体" w:cs="宋体"/>
                <w:szCs w:val="21"/>
              </w:rPr>
            </w:pPr>
            <w:r>
              <w:rPr>
                <w:rFonts w:hint="eastAsia" w:ascii="宋体" w:hAnsi="宋体" w:cs="宋体"/>
                <w:szCs w:val="21"/>
              </w:rPr>
              <w:t>项目规模  （金额）</w:t>
            </w:r>
          </w:p>
        </w:tc>
        <w:tc>
          <w:tcPr>
            <w:tcW w:w="1464" w:type="dxa"/>
            <w:vAlign w:val="center"/>
          </w:tcPr>
          <w:p>
            <w:pPr>
              <w:rPr>
                <w:rFonts w:ascii="宋体" w:hAnsi="宋体" w:cs="宋体"/>
                <w:szCs w:val="21"/>
              </w:rPr>
            </w:pPr>
            <w:r>
              <w:rPr>
                <w:rFonts w:hint="eastAsia" w:ascii="宋体" w:hAnsi="宋体" w:cs="宋体"/>
                <w:szCs w:val="21"/>
              </w:rPr>
              <w:t>合同签订日期</w:t>
            </w:r>
          </w:p>
        </w:tc>
        <w:tc>
          <w:tcPr>
            <w:tcW w:w="1263" w:type="dxa"/>
            <w:vAlign w:val="center"/>
          </w:tcPr>
          <w:p>
            <w:pPr>
              <w:rPr>
                <w:rFonts w:ascii="宋体" w:hAnsi="宋体" w:cs="宋体"/>
                <w:szCs w:val="21"/>
              </w:rPr>
            </w:pPr>
            <w:r>
              <w:rPr>
                <w:rFonts w:hint="eastAsia" w:ascii="宋体" w:hAnsi="宋体" w:cs="宋体"/>
                <w:szCs w:val="21"/>
              </w:rPr>
              <w:t>履约验收时间</w:t>
            </w:r>
          </w:p>
        </w:tc>
        <w:tc>
          <w:tcPr>
            <w:tcW w:w="1418" w:type="dxa"/>
            <w:vAlign w:val="center"/>
          </w:tcPr>
          <w:p>
            <w:pPr>
              <w:rPr>
                <w:rFonts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vAlign w:val="center"/>
          </w:tcPr>
          <w:p>
            <w:pPr>
              <w:rPr>
                <w:rFonts w:ascii="宋体" w:hAnsi="宋体" w:cs="宋体"/>
                <w:szCs w:val="21"/>
              </w:rPr>
            </w:pPr>
          </w:p>
        </w:tc>
        <w:tc>
          <w:tcPr>
            <w:tcW w:w="1820" w:type="dxa"/>
            <w:vAlign w:val="center"/>
          </w:tcPr>
          <w:p>
            <w:pPr>
              <w:rPr>
                <w:rFonts w:ascii="宋体" w:hAnsi="宋体" w:cs="宋体"/>
                <w:szCs w:val="21"/>
              </w:rPr>
            </w:pPr>
          </w:p>
        </w:tc>
        <w:tc>
          <w:tcPr>
            <w:tcW w:w="1548" w:type="dxa"/>
            <w:vAlign w:val="center"/>
          </w:tcPr>
          <w:p>
            <w:pPr>
              <w:rPr>
                <w:rFonts w:ascii="宋体" w:hAnsi="宋体" w:cs="宋体"/>
                <w:szCs w:val="21"/>
              </w:rPr>
            </w:pPr>
          </w:p>
        </w:tc>
        <w:tc>
          <w:tcPr>
            <w:tcW w:w="1464" w:type="dxa"/>
            <w:vAlign w:val="center"/>
          </w:tcPr>
          <w:p>
            <w:pPr>
              <w:rPr>
                <w:rFonts w:ascii="宋体" w:hAnsi="宋体" w:cs="宋体"/>
                <w:szCs w:val="21"/>
              </w:rPr>
            </w:pPr>
          </w:p>
        </w:tc>
        <w:tc>
          <w:tcPr>
            <w:tcW w:w="1263" w:type="dxa"/>
            <w:vAlign w:val="center"/>
          </w:tcPr>
          <w:p>
            <w:pPr>
              <w:rPr>
                <w:rFonts w:ascii="宋体" w:hAnsi="宋体" w:cs="宋体"/>
                <w:szCs w:val="21"/>
              </w:rPr>
            </w:pPr>
          </w:p>
        </w:tc>
        <w:tc>
          <w:tcPr>
            <w:tcW w:w="1418" w:type="dxa"/>
            <w:vAlign w:val="center"/>
          </w:tcPr>
          <w:p>
            <w:pPr>
              <w:rPr>
                <w:rFonts w:ascii="宋体" w:hAnsi="宋体" w:cs="宋体"/>
                <w:szCs w:val="21"/>
              </w:rPr>
            </w:pPr>
          </w:p>
        </w:tc>
      </w:tr>
    </w:tbl>
    <w:p>
      <w:pPr>
        <w:rPr>
          <w:rFonts w:ascii="宋体" w:hAnsi="宋体" w:cs="宋体"/>
          <w:b/>
          <w:bCs/>
          <w:sz w:val="24"/>
        </w:rPr>
      </w:pPr>
      <w:r>
        <w:rPr>
          <w:rFonts w:hint="eastAsia" w:ascii="宋体" w:hAnsi="宋体" w:cs="宋体"/>
          <w:bCs/>
          <w:szCs w:val="21"/>
        </w:rPr>
        <w:t>提供合同及关键页复印件加盖公章。</w:t>
      </w:r>
    </w:p>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六、团队成员证书及证明材料</w:t>
      </w:r>
    </w:p>
    <w:p>
      <w:pPr>
        <w:rPr>
          <w:rFonts w:ascii="宋体" w:hAnsi="宋体" w:cs="宋体"/>
          <w:szCs w:val="21"/>
        </w:rPr>
      </w:pPr>
      <w:r>
        <w:rPr>
          <w:rFonts w:hint="eastAsia" w:ascii="宋体" w:hAnsi="宋体" w:cs="宋体"/>
          <w:szCs w:val="21"/>
        </w:rPr>
        <w:t>主要内容应包括(根据项目实际情况适当调整内容)：</w:t>
      </w:r>
    </w:p>
    <w:p>
      <w:pPr>
        <w:rPr>
          <w:rFonts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ascii="宋体" w:hAnsi="宋体" w:cs="宋体"/>
          <w:b/>
          <w:bCs/>
          <w:szCs w:val="21"/>
        </w:rPr>
      </w:pPr>
      <w:r>
        <w:rPr>
          <w:rFonts w:hint="eastAsia" w:ascii="宋体" w:hAnsi="宋体" w:cs="宋体"/>
          <w:b/>
          <w:bCs/>
          <w:szCs w:val="21"/>
        </w:rPr>
        <w:t>《拟投入本项目的组织机构及人员安排一览表》（表1 -表2）</w:t>
      </w:r>
    </w:p>
    <w:p>
      <w:pPr>
        <w:rPr>
          <w:rFonts w:ascii="宋体" w:hAnsi="宋体" w:cs="宋体"/>
          <w:bCs/>
          <w:szCs w:val="21"/>
        </w:rPr>
      </w:pPr>
      <w:r>
        <w:rPr>
          <w:rFonts w:hint="eastAsia" w:ascii="宋体" w:hAnsi="宋体" w:cs="宋体"/>
          <w:bCs/>
          <w:szCs w:val="21"/>
        </w:rPr>
        <w:t>表1  项目团队成员简历表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9" w:hRule="atLeast"/>
          <w:jc w:val="center"/>
        </w:trPr>
        <w:tc>
          <w:tcPr>
            <w:tcW w:w="545" w:type="dxa"/>
            <w:vAlign w:val="center"/>
          </w:tcPr>
          <w:p>
            <w:pPr>
              <w:rPr>
                <w:rFonts w:ascii="宋体" w:hAnsi="宋体" w:cs="宋体"/>
                <w:szCs w:val="21"/>
              </w:rPr>
            </w:pPr>
            <w:r>
              <w:rPr>
                <w:rFonts w:hint="eastAsia" w:ascii="宋体" w:hAnsi="宋体" w:cs="宋体"/>
                <w:szCs w:val="21"/>
              </w:rPr>
              <w:t>序号</w:t>
            </w:r>
          </w:p>
        </w:tc>
        <w:tc>
          <w:tcPr>
            <w:tcW w:w="1131" w:type="dxa"/>
            <w:vAlign w:val="center"/>
          </w:tcPr>
          <w:p>
            <w:pPr>
              <w:rPr>
                <w:rFonts w:ascii="宋体" w:hAnsi="宋体" w:cs="宋体"/>
                <w:szCs w:val="21"/>
              </w:rPr>
            </w:pPr>
            <w:r>
              <w:rPr>
                <w:rFonts w:hint="eastAsia" w:ascii="宋体" w:hAnsi="宋体" w:cs="宋体"/>
                <w:szCs w:val="21"/>
              </w:rPr>
              <w:t>姓名</w:t>
            </w:r>
          </w:p>
        </w:tc>
        <w:tc>
          <w:tcPr>
            <w:tcW w:w="1048" w:type="dxa"/>
            <w:vAlign w:val="center"/>
          </w:tcPr>
          <w:p>
            <w:pPr>
              <w:rPr>
                <w:rFonts w:ascii="宋体" w:hAnsi="宋体" w:cs="宋体"/>
                <w:szCs w:val="21"/>
              </w:rPr>
            </w:pPr>
            <w:r>
              <w:rPr>
                <w:rFonts w:hint="eastAsia" w:ascii="宋体" w:hAnsi="宋体" w:cs="宋体"/>
                <w:szCs w:val="21"/>
              </w:rPr>
              <w:t>职务</w:t>
            </w:r>
          </w:p>
        </w:tc>
        <w:tc>
          <w:tcPr>
            <w:tcW w:w="1048" w:type="dxa"/>
            <w:vAlign w:val="center"/>
          </w:tcPr>
          <w:p>
            <w:pPr>
              <w:rPr>
                <w:rFonts w:ascii="宋体" w:hAnsi="宋体" w:cs="宋体"/>
                <w:szCs w:val="21"/>
              </w:rPr>
            </w:pPr>
            <w:r>
              <w:rPr>
                <w:rFonts w:hint="eastAsia" w:ascii="宋体" w:hAnsi="宋体" w:cs="宋体"/>
                <w:szCs w:val="21"/>
              </w:rPr>
              <w:t>职称</w:t>
            </w:r>
          </w:p>
        </w:tc>
        <w:tc>
          <w:tcPr>
            <w:tcW w:w="872" w:type="dxa"/>
            <w:vAlign w:val="center"/>
          </w:tcPr>
          <w:p>
            <w:pPr>
              <w:rPr>
                <w:rFonts w:ascii="宋体" w:hAnsi="宋体" w:cs="宋体"/>
                <w:szCs w:val="21"/>
              </w:rPr>
            </w:pPr>
            <w:r>
              <w:rPr>
                <w:rFonts w:hint="eastAsia" w:ascii="宋体" w:hAnsi="宋体" w:cs="宋体"/>
                <w:szCs w:val="21"/>
              </w:rPr>
              <w:t>学历</w:t>
            </w:r>
          </w:p>
        </w:tc>
        <w:tc>
          <w:tcPr>
            <w:tcW w:w="2207" w:type="dxa"/>
            <w:vAlign w:val="center"/>
          </w:tcPr>
          <w:p>
            <w:pPr>
              <w:rPr>
                <w:rFonts w:ascii="宋体" w:hAnsi="宋体" w:cs="宋体"/>
                <w:szCs w:val="21"/>
              </w:rPr>
            </w:pPr>
            <w:r>
              <w:rPr>
                <w:rFonts w:hint="eastAsia" w:ascii="宋体" w:hAnsi="宋体" w:cs="宋体"/>
                <w:szCs w:val="21"/>
              </w:rPr>
              <w:t>证书名称/级别</w:t>
            </w:r>
          </w:p>
        </w:tc>
        <w:tc>
          <w:tcPr>
            <w:tcW w:w="1123" w:type="dxa"/>
            <w:vAlign w:val="center"/>
          </w:tcPr>
          <w:p>
            <w:pPr>
              <w:rPr>
                <w:rFonts w:ascii="宋体" w:hAnsi="宋体" w:cs="宋体"/>
                <w:szCs w:val="21"/>
              </w:rPr>
            </w:pPr>
            <w:r>
              <w:rPr>
                <w:rFonts w:hint="eastAsia" w:ascii="宋体" w:hAnsi="宋体" w:cs="宋体"/>
                <w:szCs w:val="21"/>
              </w:rPr>
              <w:t>专业</w:t>
            </w:r>
          </w:p>
        </w:tc>
        <w:tc>
          <w:tcPr>
            <w:tcW w:w="1209" w:type="dxa"/>
            <w:vAlign w:val="center"/>
          </w:tcPr>
          <w:p>
            <w:pP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Pr>
          <w:p>
            <w:pPr>
              <w:rPr>
                <w:rFonts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Pr>
          <w:p>
            <w:pPr>
              <w:rPr>
                <w:rFonts w:ascii="宋体" w:hAnsi="宋体" w:cs="宋体"/>
                <w:szCs w:val="21"/>
              </w:rPr>
            </w:pPr>
            <w:r>
              <w:rPr>
                <w:rFonts w:hint="eastAsia" w:ascii="宋体" w:hAnsi="宋体" w:cs="宋体"/>
                <w:szCs w:val="21"/>
              </w:rPr>
              <w:t>服务商名称（盖章）：</w:t>
            </w:r>
            <w:r>
              <w:rPr>
                <w:rFonts w:hint="eastAsia" w:ascii="宋体" w:hAnsi="宋体" w:cs="宋体"/>
                <w:szCs w:val="21"/>
                <w:u w:val="single"/>
              </w:rPr>
              <w:t xml:space="preserve">                            </w:t>
            </w:r>
          </w:p>
          <w:p>
            <w:pPr>
              <w:rPr>
                <w:rFonts w:ascii="宋体" w:hAnsi="宋体" w:cs="宋体"/>
                <w:szCs w:val="21"/>
              </w:rPr>
            </w:pPr>
            <w:r>
              <w:rPr>
                <w:rFonts w:hint="eastAsia" w:ascii="宋体" w:hAnsi="宋体" w:cs="宋体"/>
                <w:szCs w:val="21"/>
              </w:rPr>
              <w:t>服务商代表姓名（签字）：</w:t>
            </w:r>
            <w:r>
              <w:rPr>
                <w:rFonts w:hint="eastAsia" w:ascii="宋体" w:hAnsi="宋体" w:cs="宋体"/>
                <w:szCs w:val="21"/>
                <w:u w:val="single"/>
              </w:rPr>
              <w:t xml:space="preserve">                       </w:t>
            </w:r>
          </w:p>
        </w:tc>
      </w:tr>
    </w:tbl>
    <w:p>
      <w:pPr>
        <w:rPr>
          <w:rFonts w:ascii="宋体" w:hAnsi="宋体" w:cs="宋体"/>
          <w:bCs/>
          <w:szCs w:val="21"/>
        </w:rPr>
      </w:pPr>
      <w:r>
        <w:rPr>
          <w:rFonts w:hint="eastAsia" w:ascii="宋体" w:hAnsi="宋体" w:cs="宋体"/>
          <w:bCs/>
          <w:szCs w:val="21"/>
        </w:rPr>
        <w:t>注：按配备表顺序附班子成员身份证、学历、职称、资格证书、社保证明复印件。</w:t>
      </w:r>
    </w:p>
    <w:p>
      <w:pPr>
        <w:rPr>
          <w:rFonts w:ascii="宋体" w:hAnsi="宋体" w:cs="宋体"/>
          <w:bCs/>
          <w:szCs w:val="21"/>
        </w:rPr>
      </w:pPr>
      <w:r>
        <w:rPr>
          <w:rFonts w:hint="eastAsia" w:ascii="宋体" w:hAnsi="宋体" w:cs="宋体"/>
          <w:bCs/>
          <w:szCs w:val="21"/>
        </w:rPr>
        <w:t>表2 项目负责人简历表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vAlign w:val="center"/>
          </w:tcPr>
          <w:p>
            <w:pPr>
              <w:rPr>
                <w:rFonts w:ascii="宋体" w:hAnsi="宋体" w:cs="宋体"/>
                <w:szCs w:val="21"/>
              </w:rPr>
            </w:pPr>
            <w:r>
              <w:rPr>
                <w:rFonts w:hint="eastAsia" w:ascii="宋体" w:hAnsi="宋体" w:cs="宋体"/>
                <w:szCs w:val="21"/>
              </w:rPr>
              <w:t>姓 名</w:t>
            </w:r>
          </w:p>
        </w:tc>
        <w:tc>
          <w:tcPr>
            <w:tcW w:w="2158" w:type="dxa"/>
            <w:gridSpan w:val="3"/>
            <w:vAlign w:val="center"/>
          </w:tcPr>
          <w:p>
            <w:pPr>
              <w:rPr>
                <w:rFonts w:ascii="宋体" w:hAnsi="宋体" w:cs="宋体"/>
                <w:szCs w:val="21"/>
              </w:rPr>
            </w:pPr>
          </w:p>
        </w:tc>
        <w:tc>
          <w:tcPr>
            <w:tcW w:w="1080" w:type="dxa"/>
            <w:vAlign w:val="center"/>
          </w:tcPr>
          <w:p>
            <w:pPr>
              <w:rPr>
                <w:rFonts w:ascii="宋体" w:hAnsi="宋体" w:cs="宋体"/>
                <w:szCs w:val="21"/>
              </w:rPr>
            </w:pPr>
            <w:r>
              <w:rPr>
                <w:rFonts w:hint="eastAsia" w:ascii="宋体" w:hAnsi="宋体" w:cs="宋体"/>
                <w:szCs w:val="21"/>
              </w:rPr>
              <w:t>性 别</w:t>
            </w:r>
          </w:p>
        </w:tc>
        <w:tc>
          <w:tcPr>
            <w:tcW w:w="1942" w:type="dxa"/>
            <w:gridSpan w:val="2"/>
            <w:vAlign w:val="center"/>
          </w:tcPr>
          <w:p>
            <w:pPr>
              <w:rPr>
                <w:rFonts w:ascii="宋体" w:hAnsi="宋体" w:cs="宋体"/>
                <w:szCs w:val="21"/>
              </w:rPr>
            </w:pPr>
          </w:p>
        </w:tc>
        <w:tc>
          <w:tcPr>
            <w:tcW w:w="1118" w:type="dxa"/>
            <w:gridSpan w:val="2"/>
            <w:vAlign w:val="center"/>
          </w:tcPr>
          <w:p>
            <w:pPr>
              <w:rPr>
                <w:rFonts w:ascii="宋体" w:hAnsi="宋体" w:cs="宋体"/>
                <w:szCs w:val="21"/>
              </w:rPr>
            </w:pPr>
            <w:r>
              <w:rPr>
                <w:rFonts w:hint="eastAsia" w:ascii="宋体" w:hAnsi="宋体" w:cs="宋体"/>
                <w:szCs w:val="21"/>
              </w:rPr>
              <w:t>年 龄</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vAlign w:val="center"/>
          </w:tcPr>
          <w:p>
            <w:pPr>
              <w:rPr>
                <w:rFonts w:ascii="宋体" w:hAnsi="宋体" w:cs="宋体"/>
                <w:szCs w:val="21"/>
              </w:rPr>
            </w:pPr>
            <w:r>
              <w:rPr>
                <w:rFonts w:hint="eastAsia" w:ascii="宋体" w:hAnsi="宋体" w:cs="宋体"/>
                <w:szCs w:val="21"/>
              </w:rPr>
              <w:t>职 务</w:t>
            </w:r>
          </w:p>
        </w:tc>
        <w:tc>
          <w:tcPr>
            <w:tcW w:w="2158" w:type="dxa"/>
            <w:gridSpan w:val="3"/>
            <w:vAlign w:val="center"/>
          </w:tcPr>
          <w:p>
            <w:pPr>
              <w:rPr>
                <w:rFonts w:ascii="宋体" w:hAnsi="宋体" w:cs="宋体"/>
                <w:szCs w:val="21"/>
              </w:rPr>
            </w:pPr>
          </w:p>
        </w:tc>
        <w:tc>
          <w:tcPr>
            <w:tcW w:w="1080" w:type="dxa"/>
            <w:vAlign w:val="center"/>
          </w:tcPr>
          <w:p>
            <w:pPr>
              <w:rPr>
                <w:rFonts w:ascii="宋体" w:hAnsi="宋体" w:cs="宋体"/>
                <w:szCs w:val="21"/>
              </w:rPr>
            </w:pPr>
            <w:r>
              <w:rPr>
                <w:rFonts w:hint="eastAsia" w:ascii="宋体" w:hAnsi="宋体" w:cs="宋体"/>
                <w:szCs w:val="21"/>
              </w:rPr>
              <w:t>职 称</w:t>
            </w:r>
          </w:p>
        </w:tc>
        <w:tc>
          <w:tcPr>
            <w:tcW w:w="1942" w:type="dxa"/>
            <w:gridSpan w:val="2"/>
            <w:vAlign w:val="center"/>
          </w:tcPr>
          <w:p>
            <w:pPr>
              <w:rPr>
                <w:rFonts w:ascii="宋体" w:hAnsi="宋体" w:cs="宋体"/>
                <w:szCs w:val="21"/>
              </w:rPr>
            </w:pPr>
          </w:p>
        </w:tc>
        <w:tc>
          <w:tcPr>
            <w:tcW w:w="1118" w:type="dxa"/>
            <w:gridSpan w:val="2"/>
            <w:vAlign w:val="center"/>
          </w:tcPr>
          <w:p>
            <w:pPr>
              <w:rPr>
                <w:rFonts w:ascii="宋体" w:hAnsi="宋体" w:cs="宋体"/>
                <w:szCs w:val="21"/>
              </w:rPr>
            </w:pPr>
            <w:r>
              <w:rPr>
                <w:rFonts w:hint="eastAsia" w:ascii="宋体" w:hAnsi="宋体" w:cs="宋体"/>
                <w:szCs w:val="21"/>
              </w:rPr>
              <w:t>学 历</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vAlign w:val="center"/>
          </w:tcPr>
          <w:p>
            <w:pPr>
              <w:rPr>
                <w:rFonts w:ascii="宋体" w:hAnsi="宋体" w:cs="宋体"/>
                <w:szCs w:val="21"/>
              </w:rPr>
            </w:pPr>
            <w:r>
              <w:rPr>
                <w:rFonts w:hint="eastAsia" w:ascii="宋体" w:hAnsi="宋体" w:cs="宋体"/>
                <w:szCs w:val="21"/>
              </w:rPr>
              <w:t>参加工作时间</w:t>
            </w:r>
          </w:p>
        </w:tc>
        <w:tc>
          <w:tcPr>
            <w:tcW w:w="2160" w:type="dxa"/>
            <w:gridSpan w:val="2"/>
            <w:vAlign w:val="center"/>
          </w:tcPr>
          <w:p>
            <w:pPr>
              <w:rPr>
                <w:rFonts w:ascii="宋体" w:hAnsi="宋体" w:cs="宋体"/>
                <w:szCs w:val="21"/>
              </w:rPr>
            </w:pPr>
          </w:p>
        </w:tc>
        <w:tc>
          <w:tcPr>
            <w:tcW w:w="3060" w:type="dxa"/>
            <w:gridSpan w:val="4"/>
            <w:vAlign w:val="center"/>
          </w:tcPr>
          <w:p>
            <w:pPr>
              <w:rPr>
                <w:rFonts w:ascii="宋体" w:hAnsi="宋体" w:cs="宋体"/>
                <w:szCs w:val="21"/>
              </w:rPr>
            </w:pPr>
            <w:r>
              <w:rPr>
                <w:rFonts w:hint="eastAsia" w:ascii="宋体" w:hAnsi="宋体" w:cs="宋体"/>
                <w:szCs w:val="21"/>
              </w:rPr>
              <w:t>从事项目负责人年限</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vAlign w:val="center"/>
          </w:tcPr>
          <w:p>
            <w:pPr>
              <w:rPr>
                <w:rFonts w:ascii="宋体" w:hAnsi="宋体" w:cs="宋体"/>
                <w:szCs w:val="21"/>
              </w:rPr>
            </w:pPr>
            <w:r>
              <w:rPr>
                <w:rFonts w:hint="eastAsia" w:ascii="宋体" w:hAnsi="宋体" w:cs="宋体"/>
                <w:szCs w:val="21"/>
              </w:rPr>
              <w:t>资格证书编号</w:t>
            </w:r>
          </w:p>
        </w:tc>
        <w:tc>
          <w:tcPr>
            <w:tcW w:w="5360" w:type="dxa"/>
            <w:gridSpan w:val="7"/>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vAlign w:val="center"/>
          </w:tcPr>
          <w:p>
            <w:pPr>
              <w:rPr>
                <w:rFonts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vAlign w:val="center"/>
          </w:tcPr>
          <w:p>
            <w:pPr>
              <w:rPr>
                <w:rFonts w:ascii="宋体" w:hAnsi="宋体" w:cs="宋体"/>
                <w:szCs w:val="21"/>
              </w:rPr>
            </w:pPr>
            <w:r>
              <w:rPr>
                <w:rFonts w:hint="eastAsia" w:ascii="宋体" w:hAnsi="宋体" w:cs="宋体"/>
                <w:szCs w:val="21"/>
              </w:rPr>
              <w:t>单位</w:t>
            </w:r>
          </w:p>
        </w:tc>
        <w:tc>
          <w:tcPr>
            <w:tcW w:w="1965" w:type="dxa"/>
            <w:gridSpan w:val="2"/>
            <w:vAlign w:val="center"/>
          </w:tcPr>
          <w:p>
            <w:pPr>
              <w:rPr>
                <w:rFonts w:ascii="宋体" w:hAnsi="宋体" w:cs="宋体"/>
                <w:szCs w:val="21"/>
              </w:rPr>
            </w:pPr>
            <w:r>
              <w:rPr>
                <w:rFonts w:hint="eastAsia" w:ascii="宋体" w:hAnsi="宋体" w:cs="宋体"/>
                <w:szCs w:val="21"/>
              </w:rPr>
              <w:t>项目名称</w:t>
            </w:r>
          </w:p>
        </w:tc>
        <w:tc>
          <w:tcPr>
            <w:tcW w:w="1232" w:type="dxa"/>
            <w:gridSpan w:val="2"/>
            <w:vAlign w:val="center"/>
          </w:tcPr>
          <w:p>
            <w:pPr>
              <w:rPr>
                <w:rFonts w:ascii="宋体" w:hAnsi="宋体" w:cs="宋体"/>
                <w:szCs w:val="21"/>
              </w:rPr>
            </w:pPr>
            <w:r>
              <w:rPr>
                <w:rFonts w:hint="eastAsia" w:ascii="宋体" w:hAnsi="宋体" w:cs="宋体"/>
                <w:szCs w:val="21"/>
              </w:rPr>
              <w:t>项目类型/规模/级别</w:t>
            </w:r>
          </w:p>
        </w:tc>
        <w:tc>
          <w:tcPr>
            <w:tcW w:w="1800" w:type="dxa"/>
            <w:gridSpan w:val="2"/>
            <w:vAlign w:val="center"/>
          </w:tcPr>
          <w:p>
            <w:pPr>
              <w:rPr>
                <w:rFonts w:ascii="宋体" w:hAnsi="宋体" w:cs="宋体"/>
                <w:szCs w:val="21"/>
              </w:rPr>
            </w:pPr>
            <w:r>
              <w:rPr>
                <w:rFonts w:hint="eastAsia" w:ascii="宋体" w:hAnsi="宋体" w:cs="宋体"/>
                <w:szCs w:val="21"/>
              </w:rPr>
              <w:t>项目开始和完成期</w:t>
            </w:r>
          </w:p>
        </w:tc>
        <w:tc>
          <w:tcPr>
            <w:tcW w:w="1371" w:type="dxa"/>
            <w:gridSpan w:val="2"/>
            <w:vAlign w:val="center"/>
          </w:tcPr>
          <w:p>
            <w:pPr>
              <w:rPr>
                <w:rFonts w:ascii="宋体" w:hAnsi="宋体" w:cs="宋体"/>
                <w:szCs w:val="21"/>
              </w:rPr>
            </w:pPr>
            <w:r>
              <w:rPr>
                <w:rFonts w:hint="eastAsia" w:ascii="宋体" w:hAnsi="宋体" w:cs="宋体"/>
                <w:szCs w:val="21"/>
              </w:rPr>
              <w:t>状态（在建或已完）</w:t>
            </w:r>
          </w:p>
        </w:tc>
        <w:tc>
          <w:tcPr>
            <w:tcW w:w="957" w:type="dxa"/>
            <w:vAlign w:val="center"/>
          </w:tcPr>
          <w:p>
            <w:pP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vAlign w:val="center"/>
          </w:tcPr>
          <w:p>
            <w:pPr>
              <w:rPr>
                <w:rFonts w:ascii="宋体" w:hAnsi="宋体" w:cs="宋体"/>
                <w:szCs w:val="21"/>
              </w:rPr>
            </w:pPr>
          </w:p>
        </w:tc>
        <w:tc>
          <w:tcPr>
            <w:tcW w:w="1965" w:type="dxa"/>
            <w:gridSpan w:val="2"/>
            <w:vAlign w:val="center"/>
          </w:tcPr>
          <w:p>
            <w:pPr>
              <w:rPr>
                <w:rFonts w:ascii="宋体" w:hAnsi="宋体" w:cs="宋体"/>
                <w:szCs w:val="21"/>
              </w:rPr>
            </w:pPr>
          </w:p>
        </w:tc>
        <w:tc>
          <w:tcPr>
            <w:tcW w:w="1232" w:type="dxa"/>
            <w:gridSpan w:val="2"/>
            <w:vAlign w:val="center"/>
          </w:tcPr>
          <w:p>
            <w:pPr>
              <w:rPr>
                <w:rFonts w:ascii="宋体" w:hAnsi="宋体" w:cs="宋体"/>
                <w:szCs w:val="21"/>
              </w:rPr>
            </w:pPr>
          </w:p>
        </w:tc>
        <w:tc>
          <w:tcPr>
            <w:tcW w:w="1800" w:type="dxa"/>
            <w:gridSpan w:val="2"/>
            <w:vAlign w:val="center"/>
          </w:tcPr>
          <w:p>
            <w:pPr>
              <w:rPr>
                <w:rFonts w:ascii="宋体" w:hAnsi="宋体" w:cs="宋体"/>
                <w:szCs w:val="21"/>
              </w:rPr>
            </w:pPr>
          </w:p>
        </w:tc>
        <w:tc>
          <w:tcPr>
            <w:tcW w:w="1371" w:type="dxa"/>
            <w:gridSpan w:val="2"/>
            <w:vAlign w:val="center"/>
          </w:tcPr>
          <w:p>
            <w:pPr>
              <w:rPr>
                <w:rFonts w:ascii="宋体" w:hAnsi="宋体" w:cs="宋体"/>
                <w:szCs w:val="21"/>
              </w:rPr>
            </w:pPr>
          </w:p>
        </w:tc>
        <w:tc>
          <w:tcPr>
            <w:tcW w:w="957"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vAlign w:val="center"/>
          </w:tcPr>
          <w:p>
            <w:pPr>
              <w:rPr>
                <w:rFonts w:ascii="宋体" w:hAnsi="宋体" w:cs="宋体"/>
                <w:szCs w:val="21"/>
              </w:rPr>
            </w:pPr>
          </w:p>
        </w:tc>
        <w:tc>
          <w:tcPr>
            <w:tcW w:w="1965" w:type="dxa"/>
            <w:gridSpan w:val="2"/>
            <w:vAlign w:val="center"/>
          </w:tcPr>
          <w:p>
            <w:pPr>
              <w:rPr>
                <w:rFonts w:ascii="宋体" w:hAnsi="宋体" w:cs="宋体"/>
                <w:szCs w:val="21"/>
              </w:rPr>
            </w:pPr>
          </w:p>
        </w:tc>
        <w:tc>
          <w:tcPr>
            <w:tcW w:w="1232" w:type="dxa"/>
            <w:gridSpan w:val="2"/>
            <w:vAlign w:val="center"/>
          </w:tcPr>
          <w:p>
            <w:pPr>
              <w:rPr>
                <w:rFonts w:ascii="宋体" w:hAnsi="宋体" w:cs="宋体"/>
                <w:szCs w:val="21"/>
              </w:rPr>
            </w:pPr>
          </w:p>
        </w:tc>
        <w:tc>
          <w:tcPr>
            <w:tcW w:w="1800" w:type="dxa"/>
            <w:gridSpan w:val="2"/>
            <w:vAlign w:val="center"/>
          </w:tcPr>
          <w:p>
            <w:pPr>
              <w:rPr>
                <w:rFonts w:ascii="宋体" w:hAnsi="宋体" w:cs="宋体"/>
                <w:szCs w:val="21"/>
              </w:rPr>
            </w:pPr>
          </w:p>
        </w:tc>
        <w:tc>
          <w:tcPr>
            <w:tcW w:w="1371" w:type="dxa"/>
            <w:gridSpan w:val="2"/>
            <w:vAlign w:val="center"/>
          </w:tcPr>
          <w:p>
            <w:pPr>
              <w:rPr>
                <w:rFonts w:ascii="宋体" w:hAnsi="宋体" w:cs="宋体"/>
                <w:szCs w:val="21"/>
              </w:rPr>
            </w:pPr>
          </w:p>
        </w:tc>
        <w:tc>
          <w:tcPr>
            <w:tcW w:w="957"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vAlign w:val="center"/>
          </w:tcPr>
          <w:p>
            <w:pPr>
              <w:rPr>
                <w:rFonts w:ascii="宋体" w:hAnsi="宋体" w:cs="宋体"/>
                <w:szCs w:val="21"/>
              </w:rPr>
            </w:pPr>
            <w:r>
              <w:rPr>
                <w:rFonts w:hint="eastAsia" w:ascii="宋体" w:hAnsi="宋体" w:cs="宋体"/>
                <w:szCs w:val="21"/>
              </w:rPr>
              <w:t>服务商名称（盖章）：</w:t>
            </w:r>
            <w:r>
              <w:rPr>
                <w:rFonts w:hint="eastAsia" w:ascii="宋体" w:hAnsi="宋体" w:cs="宋体"/>
                <w:szCs w:val="21"/>
                <w:u w:val="single"/>
              </w:rPr>
              <w:t xml:space="preserve">                            </w:t>
            </w:r>
          </w:p>
          <w:p>
            <w:pPr>
              <w:rPr>
                <w:rFonts w:ascii="宋体" w:hAnsi="宋体" w:cs="宋体"/>
                <w:szCs w:val="21"/>
              </w:rPr>
            </w:pPr>
            <w:r>
              <w:rPr>
                <w:rFonts w:hint="eastAsia" w:ascii="宋体" w:hAnsi="宋体" w:cs="宋体"/>
                <w:szCs w:val="21"/>
              </w:rPr>
              <w:t>服务商代表姓名（签字）：</w:t>
            </w:r>
            <w:r>
              <w:rPr>
                <w:rFonts w:hint="eastAsia" w:ascii="宋体" w:hAnsi="宋体" w:cs="宋体"/>
                <w:szCs w:val="21"/>
                <w:u w:val="single"/>
              </w:rPr>
              <w:t xml:space="preserve">                       </w:t>
            </w:r>
          </w:p>
        </w:tc>
      </w:tr>
    </w:tbl>
    <w:p>
      <w:pPr>
        <w:rPr>
          <w:rFonts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4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tcPr>
          <w:p>
            <w:pPr>
              <w:rPr>
                <w:rFonts w:ascii="宋体" w:hAnsi="宋体" w:cs="宋体"/>
                <w:b/>
                <w:bCs/>
                <w:szCs w:val="21"/>
                <w:highlight w:val="yellow"/>
              </w:rPr>
            </w:pPr>
          </w:p>
          <w:p>
            <w:pPr>
              <w:rPr>
                <w:rFonts w:ascii="宋体" w:hAnsi="宋体" w:cs="宋体"/>
                <w:b/>
                <w:bCs/>
                <w:szCs w:val="21"/>
                <w:highlight w:val="yellow"/>
              </w:rPr>
            </w:pPr>
          </w:p>
        </w:tc>
      </w:tr>
    </w:tbl>
    <w:p>
      <w:pPr>
        <w:rPr>
          <w:rFonts w:ascii="宋体" w:hAnsi="宋体" w:cs="宋体"/>
          <w:szCs w:val="21"/>
          <w:highlight w:val="yellow"/>
        </w:rPr>
      </w:pPr>
    </w:p>
    <w:p>
      <w:pPr>
        <w:pStyle w:val="18"/>
        <w:ind w:firstLine="420" w:firstLineChars="200"/>
        <w:rPr>
          <w:rFonts w:ascii="宋体" w:hAnsi="宋体" w:cs="宋体"/>
          <w:b w:val="0"/>
          <w:sz w:val="21"/>
          <w:szCs w:val="21"/>
          <w:highlight w:val="yellow"/>
        </w:rPr>
      </w:pPr>
    </w:p>
    <w:p>
      <w:pPr>
        <w:keepNext/>
        <w:keepLines/>
        <w:spacing w:before="260" w:after="260"/>
        <w:jc w:val="center"/>
        <w:outlineLvl w:val="2"/>
        <w:rPr>
          <w:rFonts w:ascii="宋体" w:hAnsi="宋体" w:cs="宋体"/>
          <w:sz w:val="24"/>
        </w:rPr>
      </w:pPr>
      <w:r>
        <w:rPr>
          <w:rFonts w:hint="eastAsia" w:ascii="宋体" w:hAnsi="宋体" w:cs="宋体"/>
          <w:sz w:val="24"/>
        </w:rPr>
        <w:t>六、提供合理化建议承诺书</w:t>
      </w:r>
    </w:p>
    <w:p>
      <w:pPr>
        <w:keepNext/>
        <w:keepLines/>
        <w:spacing w:before="260" w:after="260"/>
        <w:jc w:val="center"/>
        <w:outlineLvl w:val="2"/>
        <w:rPr>
          <w:rFonts w:ascii="宋体" w:hAnsi="宋体" w:cs="宋体"/>
          <w:sz w:val="24"/>
        </w:rPr>
      </w:pPr>
      <w:r>
        <w:rPr>
          <w:rFonts w:hint="eastAsia" w:ascii="宋体" w:hAnsi="宋体" w:cs="宋体"/>
          <w:sz w:val="24"/>
        </w:rPr>
        <w:t>七、诚信及保密承诺函</w:t>
      </w: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rPr>
          <w:rFonts w:ascii="宋体" w:hAnsi="宋体" w:cs="宋体"/>
          <w:szCs w:val="21"/>
        </w:rPr>
      </w:pPr>
    </w:p>
    <w:p>
      <w:pPr>
        <w:keepNext/>
        <w:keepLines/>
        <w:spacing w:before="120" w:after="120" w:line="416" w:lineRule="auto"/>
        <w:jc w:val="center"/>
        <w:outlineLvl w:val="2"/>
        <w:rPr>
          <w:rFonts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left"/>
        <w:rPr>
          <w:rFonts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ascii="宋体" w:hAnsi="宋体" w:cs="宋体"/>
          <w:bCs/>
          <w:sz w:val="28"/>
          <w:szCs w:val="28"/>
        </w:rPr>
      </w:pPr>
      <w:r>
        <w:rPr>
          <w:rFonts w:hint="eastAsia" w:ascii="宋体" w:hAnsi="宋体" w:cs="宋体"/>
          <w:bCs/>
          <w:sz w:val="28"/>
          <w:szCs w:val="28"/>
        </w:rPr>
        <w:t>备注：本封条应粘贴在投标文件/开标一览表的密封袋封面。</w:t>
      </w:r>
    </w:p>
    <w:p>
      <w:pPr>
        <w:pStyle w:val="4"/>
      </w:pPr>
    </w:p>
    <w:p/>
    <w:p/>
    <w:p/>
    <w:p/>
    <w:p>
      <w:pPr>
        <w:pStyle w:val="5"/>
        <w:spacing w:before="120" w:beforeLines="50" w:after="120" w:afterLines="50"/>
        <w:rPr>
          <w:sz w:val="28"/>
          <w:szCs w:val="28"/>
          <w:highlight w:val="yellow"/>
        </w:rPr>
      </w:pPr>
      <w:r>
        <w:rPr>
          <w:rFonts w:hint="eastAsia"/>
          <w:highlight w:val="yellow"/>
        </w:rPr>
        <w:t>第五章  合同</w:t>
      </w:r>
    </w:p>
    <w:p>
      <w:pPr>
        <w:pStyle w:val="5"/>
        <w:rPr>
          <w:highlight w:val="yellow"/>
        </w:rPr>
      </w:pPr>
      <w:r>
        <w:rPr>
          <w:rFonts w:hint="eastAsia"/>
          <w:color w:val="FF0000"/>
          <w:highlight w:val="yellow"/>
        </w:rPr>
        <w:t>（仅供参考）</w:t>
      </w:r>
    </w:p>
    <w:p>
      <w:pPr>
        <w:rPr>
          <w:rFonts w:ascii="宋体" w:hAnsi="宋体"/>
          <w:b/>
          <w:bCs/>
          <w:szCs w:val="21"/>
          <w:highlight w:val="yellow"/>
        </w:rPr>
      </w:pP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合同编号：</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甲方：</w:t>
      </w:r>
      <w:r>
        <w:rPr>
          <w:rFonts w:hint="eastAsia" w:ascii="宋体" w:hAnsi="宋体"/>
          <w:color w:val="000000"/>
          <w:szCs w:val="21"/>
          <w:highlight w:val="yellow"/>
          <w:u w:val="single"/>
        </w:rPr>
        <w:t xml:space="preserve">                                     </w:t>
      </w:r>
      <w:r>
        <w:rPr>
          <w:rFonts w:hint="eastAsia" w:ascii="宋体" w:hAnsi="宋体"/>
          <w:color w:val="000000"/>
          <w:szCs w:val="21"/>
          <w:highlight w:val="yellow"/>
        </w:rPr>
        <w:t>（采购人）</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乙方：</w:t>
      </w:r>
      <w:r>
        <w:rPr>
          <w:rFonts w:hint="eastAsia" w:ascii="宋体" w:hAnsi="宋体"/>
          <w:color w:val="000000"/>
          <w:szCs w:val="21"/>
          <w:highlight w:val="yellow"/>
          <w:u w:val="single"/>
        </w:rPr>
        <w:t xml:space="preserve">                                     </w:t>
      </w:r>
      <w:r>
        <w:rPr>
          <w:rFonts w:hint="eastAsia" w:ascii="宋体" w:hAnsi="宋体"/>
          <w:color w:val="000000"/>
          <w:szCs w:val="21"/>
          <w:highlight w:val="yellow"/>
        </w:rPr>
        <w:t>（服务商）</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为了保护甲乙双方合法权益，根据《中华人民共和国政府采购法》、《中华人民共和国民法典》、</w:t>
      </w:r>
      <w:r>
        <w:rPr>
          <w:rFonts w:hint="eastAsia" w:ascii="宋体" w:hAnsi="宋体"/>
          <w:color w:val="000000"/>
          <w:kern w:val="0"/>
          <w:szCs w:val="21"/>
          <w:highlight w:val="yellow"/>
        </w:rPr>
        <w:t>《深圳经济特区政府采购条例》</w:t>
      </w:r>
      <w:r>
        <w:rPr>
          <w:rFonts w:hint="eastAsia" w:ascii="宋体" w:hAnsi="宋体"/>
          <w:color w:val="000000"/>
          <w:szCs w:val="21"/>
          <w:highlight w:val="yellow"/>
        </w:rPr>
        <w:t>等相关法律法规规定，签订本合同，并共同遵守执行。</w:t>
      </w:r>
    </w:p>
    <w:p>
      <w:pPr>
        <w:spacing w:line="62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一、合同标的</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888"/>
        <w:gridCol w:w="955"/>
        <w:gridCol w:w="1276"/>
        <w:gridCol w:w="850"/>
        <w:gridCol w:w="969"/>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pPr>
              <w:spacing w:line="620" w:lineRule="exact"/>
              <w:jc w:val="center"/>
              <w:rPr>
                <w:rFonts w:ascii="宋体" w:hAnsi="宋体"/>
                <w:b/>
                <w:szCs w:val="21"/>
                <w:highlight w:val="yellow"/>
              </w:rPr>
            </w:pPr>
            <w:r>
              <w:rPr>
                <w:rFonts w:hint="eastAsia" w:ascii="宋体" w:hAnsi="宋体"/>
                <w:b/>
                <w:szCs w:val="21"/>
                <w:highlight w:val="yellow"/>
              </w:rPr>
              <w:t>货物名称</w:t>
            </w:r>
          </w:p>
        </w:tc>
        <w:tc>
          <w:tcPr>
            <w:tcW w:w="888" w:type="dxa"/>
            <w:vAlign w:val="center"/>
          </w:tcPr>
          <w:p>
            <w:pPr>
              <w:spacing w:line="620" w:lineRule="exact"/>
              <w:jc w:val="center"/>
              <w:rPr>
                <w:rFonts w:ascii="宋体" w:hAnsi="宋体"/>
                <w:b/>
                <w:szCs w:val="21"/>
                <w:highlight w:val="yellow"/>
              </w:rPr>
            </w:pPr>
            <w:r>
              <w:rPr>
                <w:rFonts w:hint="eastAsia" w:ascii="宋体" w:hAnsi="宋体"/>
                <w:b/>
                <w:szCs w:val="21"/>
                <w:highlight w:val="yellow"/>
              </w:rPr>
              <w:t>品牌</w:t>
            </w:r>
          </w:p>
        </w:tc>
        <w:tc>
          <w:tcPr>
            <w:tcW w:w="955" w:type="dxa"/>
            <w:vAlign w:val="center"/>
          </w:tcPr>
          <w:p>
            <w:pPr>
              <w:spacing w:line="620" w:lineRule="exact"/>
              <w:jc w:val="center"/>
              <w:rPr>
                <w:rFonts w:ascii="宋体" w:hAnsi="宋体"/>
                <w:b/>
                <w:szCs w:val="21"/>
                <w:highlight w:val="yellow"/>
              </w:rPr>
            </w:pPr>
            <w:r>
              <w:rPr>
                <w:rFonts w:hint="eastAsia" w:ascii="宋体" w:hAnsi="宋体"/>
                <w:b/>
                <w:szCs w:val="21"/>
                <w:highlight w:val="yellow"/>
              </w:rPr>
              <w:t>型号</w:t>
            </w:r>
          </w:p>
        </w:tc>
        <w:tc>
          <w:tcPr>
            <w:tcW w:w="1276" w:type="dxa"/>
            <w:vAlign w:val="center"/>
          </w:tcPr>
          <w:p>
            <w:pPr>
              <w:spacing w:line="620" w:lineRule="exact"/>
              <w:jc w:val="center"/>
              <w:rPr>
                <w:rFonts w:ascii="宋体" w:hAnsi="宋体"/>
                <w:b/>
                <w:szCs w:val="21"/>
                <w:highlight w:val="yellow"/>
              </w:rPr>
            </w:pPr>
            <w:r>
              <w:rPr>
                <w:rFonts w:hint="eastAsia" w:ascii="宋体" w:hAnsi="宋体"/>
                <w:b/>
                <w:szCs w:val="21"/>
                <w:highlight w:val="yellow"/>
              </w:rPr>
              <w:t>计量单位</w:t>
            </w:r>
          </w:p>
        </w:tc>
        <w:tc>
          <w:tcPr>
            <w:tcW w:w="850" w:type="dxa"/>
            <w:vAlign w:val="center"/>
          </w:tcPr>
          <w:p>
            <w:pPr>
              <w:spacing w:line="620" w:lineRule="exact"/>
              <w:jc w:val="center"/>
              <w:rPr>
                <w:rFonts w:ascii="宋体" w:hAnsi="宋体"/>
                <w:b/>
                <w:szCs w:val="21"/>
                <w:highlight w:val="yellow"/>
              </w:rPr>
            </w:pPr>
            <w:r>
              <w:rPr>
                <w:rFonts w:hint="eastAsia" w:ascii="宋体" w:hAnsi="宋体"/>
                <w:b/>
                <w:szCs w:val="21"/>
                <w:highlight w:val="yellow"/>
              </w:rPr>
              <w:t>数量</w:t>
            </w:r>
          </w:p>
        </w:tc>
        <w:tc>
          <w:tcPr>
            <w:tcW w:w="969" w:type="dxa"/>
            <w:vAlign w:val="center"/>
          </w:tcPr>
          <w:p>
            <w:pPr>
              <w:spacing w:line="620" w:lineRule="exact"/>
              <w:jc w:val="center"/>
              <w:rPr>
                <w:rFonts w:ascii="宋体" w:hAnsi="宋体"/>
                <w:b/>
                <w:szCs w:val="21"/>
                <w:highlight w:val="yellow"/>
              </w:rPr>
            </w:pPr>
            <w:r>
              <w:rPr>
                <w:rFonts w:hint="eastAsia" w:ascii="宋体" w:hAnsi="宋体"/>
                <w:b/>
                <w:szCs w:val="21"/>
                <w:highlight w:val="yellow"/>
              </w:rPr>
              <w:t>单价（元）</w:t>
            </w:r>
          </w:p>
        </w:tc>
        <w:tc>
          <w:tcPr>
            <w:tcW w:w="1066" w:type="dxa"/>
            <w:vAlign w:val="center"/>
          </w:tcPr>
          <w:p>
            <w:pPr>
              <w:spacing w:line="620" w:lineRule="exact"/>
              <w:jc w:val="center"/>
              <w:rPr>
                <w:rFonts w:ascii="宋体" w:hAnsi="宋体"/>
                <w:b/>
                <w:szCs w:val="21"/>
                <w:highlight w:val="yellow"/>
              </w:rPr>
            </w:pPr>
            <w:r>
              <w:rPr>
                <w:rFonts w:hint="eastAsia" w:ascii="宋体" w:hAnsi="宋体"/>
                <w:b/>
                <w:szCs w:val="21"/>
                <w:highlight w:val="yellow"/>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pPr>
              <w:spacing w:line="620" w:lineRule="exact"/>
              <w:jc w:val="center"/>
              <w:rPr>
                <w:rFonts w:ascii="宋体" w:hAnsi="宋体"/>
                <w:color w:val="000000"/>
                <w:szCs w:val="21"/>
                <w:highlight w:val="yellow"/>
              </w:rPr>
            </w:pPr>
          </w:p>
        </w:tc>
        <w:tc>
          <w:tcPr>
            <w:tcW w:w="888" w:type="dxa"/>
            <w:vAlign w:val="center"/>
          </w:tcPr>
          <w:p>
            <w:pPr>
              <w:spacing w:line="620" w:lineRule="exact"/>
              <w:jc w:val="center"/>
              <w:rPr>
                <w:rFonts w:ascii="宋体" w:hAnsi="宋体"/>
                <w:color w:val="000000"/>
                <w:szCs w:val="21"/>
                <w:highlight w:val="yellow"/>
              </w:rPr>
            </w:pPr>
          </w:p>
        </w:tc>
        <w:tc>
          <w:tcPr>
            <w:tcW w:w="955" w:type="dxa"/>
            <w:vAlign w:val="center"/>
          </w:tcPr>
          <w:p>
            <w:pPr>
              <w:spacing w:line="620" w:lineRule="exact"/>
              <w:jc w:val="center"/>
              <w:rPr>
                <w:rFonts w:ascii="宋体" w:hAnsi="宋体"/>
                <w:color w:val="000000"/>
                <w:szCs w:val="21"/>
                <w:highlight w:val="yellow"/>
              </w:rPr>
            </w:pPr>
          </w:p>
        </w:tc>
        <w:tc>
          <w:tcPr>
            <w:tcW w:w="1276" w:type="dxa"/>
            <w:vAlign w:val="center"/>
          </w:tcPr>
          <w:p>
            <w:pPr>
              <w:spacing w:line="620" w:lineRule="exact"/>
              <w:jc w:val="center"/>
              <w:rPr>
                <w:rFonts w:ascii="宋体" w:hAnsi="宋体"/>
                <w:color w:val="000000"/>
                <w:szCs w:val="21"/>
                <w:highlight w:val="yellow"/>
              </w:rPr>
            </w:pPr>
          </w:p>
        </w:tc>
        <w:tc>
          <w:tcPr>
            <w:tcW w:w="850" w:type="dxa"/>
            <w:vAlign w:val="center"/>
          </w:tcPr>
          <w:p>
            <w:pPr>
              <w:spacing w:line="620" w:lineRule="exact"/>
              <w:jc w:val="center"/>
              <w:rPr>
                <w:rFonts w:ascii="宋体" w:hAnsi="宋体"/>
                <w:color w:val="000000"/>
                <w:szCs w:val="21"/>
                <w:highlight w:val="yellow"/>
              </w:rPr>
            </w:pPr>
          </w:p>
        </w:tc>
        <w:tc>
          <w:tcPr>
            <w:tcW w:w="969" w:type="dxa"/>
            <w:vAlign w:val="center"/>
          </w:tcPr>
          <w:p>
            <w:pPr>
              <w:spacing w:line="620" w:lineRule="exact"/>
              <w:jc w:val="center"/>
              <w:rPr>
                <w:rFonts w:ascii="宋体" w:hAnsi="宋体"/>
                <w:color w:val="000000"/>
                <w:szCs w:val="21"/>
                <w:highlight w:val="yellow"/>
              </w:rPr>
            </w:pPr>
          </w:p>
        </w:tc>
        <w:tc>
          <w:tcPr>
            <w:tcW w:w="1066" w:type="dxa"/>
            <w:vAlign w:val="center"/>
          </w:tcPr>
          <w:p>
            <w:pPr>
              <w:spacing w:line="620" w:lineRule="exact"/>
              <w:jc w:val="center"/>
              <w:rPr>
                <w:rFonts w:ascii="宋体" w:hAnsi="宋体"/>
                <w:color w:val="000000"/>
                <w:szCs w:val="21"/>
                <w:highlight w:val="yellow"/>
              </w:rPr>
            </w:pPr>
          </w:p>
        </w:tc>
      </w:tr>
    </w:tbl>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注：本合同以人民币进行结算。</w:t>
      </w:r>
    </w:p>
    <w:p>
      <w:pPr>
        <w:spacing w:line="62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二、交货时间、地点</w:t>
      </w:r>
    </w:p>
    <w:p>
      <w:pPr>
        <w:spacing w:line="600" w:lineRule="exact"/>
        <w:ind w:firstLine="420" w:firstLineChars="200"/>
        <w:rPr>
          <w:rFonts w:ascii="宋体" w:hAnsi="宋体"/>
          <w:color w:val="000000"/>
          <w:szCs w:val="21"/>
          <w:highlight w:val="yellow"/>
        </w:rPr>
      </w:pPr>
      <w:r>
        <w:rPr>
          <w:rFonts w:hint="eastAsia" w:ascii="宋体" w:hAnsi="宋体"/>
          <w:color w:val="000000"/>
          <w:szCs w:val="21"/>
          <w:highlight w:val="yellow"/>
        </w:rPr>
        <w:t>2.1交货时间：乙方应当在甲方订单提交之日起</w:t>
      </w:r>
      <w:r>
        <w:rPr>
          <w:rFonts w:ascii="宋体" w:hAnsi="宋体"/>
          <w:color w:val="000000"/>
          <w:szCs w:val="21"/>
          <w:highlight w:val="yellow"/>
          <w:u w:val="single"/>
        </w:rPr>
        <w:t xml:space="preserve">   </w:t>
      </w:r>
      <w:r>
        <w:rPr>
          <w:rFonts w:ascii="宋体" w:hAnsi="宋体"/>
          <w:color w:val="000000"/>
          <w:szCs w:val="21"/>
          <w:highlight w:val="yellow"/>
        </w:rPr>
        <w:t xml:space="preserve"> </w:t>
      </w:r>
      <w:r>
        <w:rPr>
          <w:rFonts w:hint="eastAsia" w:ascii="宋体" w:hAnsi="宋体"/>
          <w:color w:val="000000"/>
          <w:szCs w:val="21"/>
          <w:highlight w:val="yellow"/>
        </w:rPr>
        <w:t>个工作日内完成交货。</w:t>
      </w:r>
    </w:p>
    <w:p>
      <w:pPr>
        <w:spacing w:line="600" w:lineRule="exact"/>
        <w:ind w:firstLine="420" w:firstLineChars="200"/>
        <w:jc w:val="left"/>
        <w:rPr>
          <w:rFonts w:ascii="宋体" w:hAnsi="宋体"/>
          <w:color w:val="000000"/>
          <w:szCs w:val="21"/>
          <w:highlight w:val="yellow"/>
        </w:rPr>
      </w:pPr>
      <w:r>
        <w:rPr>
          <w:rFonts w:hint="eastAsia" w:ascii="宋体" w:hAnsi="宋体"/>
          <w:color w:val="000000"/>
          <w:szCs w:val="21"/>
          <w:highlight w:val="yellow"/>
        </w:rPr>
        <w:t>2.2交货地点：</w:t>
      </w:r>
      <w:r>
        <w:rPr>
          <w:rFonts w:hint="eastAsia" w:ascii="宋体" w:hAnsi="宋体"/>
          <w:color w:val="000000"/>
          <w:szCs w:val="21"/>
          <w:highlight w:val="yellow"/>
          <w:u w:val="single"/>
        </w:rPr>
        <w:t xml:space="preserve">                                 </w:t>
      </w:r>
      <w:r>
        <w:rPr>
          <w:rFonts w:hint="eastAsia" w:ascii="宋体" w:hAnsi="宋体"/>
          <w:color w:val="000000"/>
          <w:szCs w:val="21"/>
          <w:highlight w:val="yellow"/>
        </w:rPr>
        <w:t>。</w:t>
      </w:r>
    </w:p>
    <w:p>
      <w:pPr>
        <w:spacing w:line="600" w:lineRule="exact"/>
        <w:ind w:firstLine="420" w:firstLineChars="200"/>
        <w:rPr>
          <w:rFonts w:ascii="宋体" w:hAnsi="宋体"/>
          <w:color w:val="000000"/>
          <w:szCs w:val="21"/>
          <w:highlight w:val="yellow"/>
        </w:rPr>
      </w:pPr>
      <w:r>
        <w:rPr>
          <w:rFonts w:hint="eastAsia" w:ascii="宋体" w:hAnsi="宋体"/>
          <w:color w:val="000000"/>
          <w:szCs w:val="21"/>
          <w:highlight w:val="yellow"/>
        </w:rPr>
        <w:t>2.3本合同项下的货物在甲方工作人员签字确认收到货物前的损毁、灭失等一切风险由乙方承担。</w:t>
      </w:r>
    </w:p>
    <w:p>
      <w:pPr>
        <w:spacing w:line="60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三、运输方式及费用</w:t>
      </w:r>
    </w:p>
    <w:p>
      <w:pPr>
        <w:spacing w:line="600" w:lineRule="exact"/>
        <w:ind w:firstLine="420" w:firstLineChars="200"/>
        <w:rPr>
          <w:rFonts w:ascii="宋体" w:hAnsi="宋体"/>
          <w:color w:val="000000"/>
          <w:szCs w:val="21"/>
          <w:highlight w:val="yellow"/>
        </w:rPr>
      </w:pPr>
      <w:r>
        <w:rPr>
          <w:rFonts w:hint="eastAsia" w:ascii="宋体" w:hAnsi="宋体"/>
          <w:color w:val="000000"/>
          <w:szCs w:val="21"/>
          <w:highlight w:val="yellow"/>
        </w:rPr>
        <w:t>3.1乙方送货上门。</w:t>
      </w:r>
    </w:p>
    <w:p>
      <w:pPr>
        <w:spacing w:line="600" w:lineRule="exact"/>
        <w:ind w:firstLine="420" w:firstLineChars="200"/>
        <w:rPr>
          <w:rFonts w:ascii="宋体" w:hAnsi="宋体"/>
          <w:color w:val="000000"/>
          <w:szCs w:val="21"/>
          <w:highlight w:val="yellow"/>
        </w:rPr>
      </w:pPr>
      <w:r>
        <w:rPr>
          <w:rFonts w:hint="eastAsia" w:ascii="宋体" w:hAnsi="宋体"/>
          <w:color w:val="000000"/>
          <w:szCs w:val="21"/>
          <w:highlight w:val="yellow"/>
        </w:rPr>
        <w:t>3.2运输费用由乙方负担。</w:t>
      </w:r>
    </w:p>
    <w:p>
      <w:pPr>
        <w:spacing w:line="60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四、货物交接</w:t>
      </w:r>
    </w:p>
    <w:p>
      <w:pPr>
        <w:spacing w:line="600" w:lineRule="exact"/>
        <w:ind w:firstLine="420" w:firstLineChars="200"/>
        <w:rPr>
          <w:rFonts w:ascii="宋体" w:hAnsi="宋体"/>
          <w:color w:val="000000"/>
          <w:szCs w:val="21"/>
          <w:highlight w:val="yellow"/>
        </w:rPr>
      </w:pPr>
      <w:r>
        <w:rPr>
          <w:rFonts w:hint="eastAsia" w:ascii="宋体" w:hAnsi="宋体"/>
          <w:color w:val="000000"/>
          <w:szCs w:val="21"/>
          <w:highlight w:val="yellow"/>
        </w:rPr>
        <w:t>4.1乙方应当按照本合同约定的时间和方式向甲方交付货物。</w:t>
      </w:r>
    </w:p>
    <w:p>
      <w:pPr>
        <w:spacing w:line="600" w:lineRule="exact"/>
        <w:ind w:firstLine="420" w:firstLineChars="200"/>
        <w:rPr>
          <w:rFonts w:ascii="宋体" w:hAnsi="宋体"/>
          <w:szCs w:val="21"/>
          <w:highlight w:val="yellow"/>
        </w:rPr>
      </w:pPr>
      <w:r>
        <w:rPr>
          <w:rFonts w:hint="eastAsia" w:ascii="宋体" w:hAnsi="宋体"/>
          <w:color w:val="000000"/>
          <w:szCs w:val="21"/>
          <w:highlight w:val="yellow"/>
        </w:rPr>
        <w:t>4.2乙方交付的货物应</w:t>
      </w:r>
      <w:r>
        <w:rPr>
          <w:rFonts w:hint="eastAsia" w:ascii="宋体" w:hAnsi="宋体"/>
          <w:szCs w:val="21"/>
          <w:highlight w:val="yellow"/>
        </w:rPr>
        <w:t>当符合本合同所约定的货物名称、规格型号、数量等要求。乙方提供的货物不符合本合同约定的，甲方有权拒收货物，由此引起的相关风险及损失由乙方承担。</w:t>
      </w:r>
    </w:p>
    <w:p>
      <w:pPr>
        <w:spacing w:line="600" w:lineRule="exact"/>
        <w:ind w:firstLine="420" w:firstLineChars="200"/>
        <w:rPr>
          <w:rFonts w:ascii="宋体" w:hAnsi="宋体"/>
          <w:color w:val="000000"/>
          <w:szCs w:val="21"/>
          <w:highlight w:val="yellow"/>
        </w:rPr>
      </w:pPr>
      <w:r>
        <w:rPr>
          <w:rFonts w:hint="eastAsia" w:ascii="宋体" w:hAnsi="宋体"/>
          <w:szCs w:val="21"/>
          <w:highlight w:val="yellow"/>
        </w:rPr>
        <w:t>4.3乙方应当依照原电商的出厂标准将货物使用说明书、原厂保修卡等附随资料和附随配件、工具等交付给甲方；乙方不能完整交付货物及本款约定的附随资料、附随配件或者工具的，视为未按照合同约定交货，乙方应当在甲方指定的合理时</w:t>
      </w:r>
      <w:r>
        <w:rPr>
          <w:rFonts w:hint="eastAsia" w:ascii="宋体" w:hAnsi="宋体"/>
          <w:color w:val="000000"/>
          <w:szCs w:val="21"/>
          <w:highlight w:val="yellow"/>
        </w:rPr>
        <w:t>间内负责补齐，因此导致逾期交付的，由乙方承担相关违约责任。</w:t>
      </w:r>
    </w:p>
    <w:p>
      <w:pPr>
        <w:spacing w:line="600" w:lineRule="exact"/>
        <w:ind w:firstLine="420" w:firstLineChars="200"/>
        <w:rPr>
          <w:rFonts w:ascii="宋体" w:hAnsi="宋体"/>
          <w:color w:val="000000"/>
          <w:szCs w:val="21"/>
          <w:highlight w:val="yellow"/>
        </w:rPr>
      </w:pPr>
      <w:r>
        <w:rPr>
          <w:rFonts w:hint="eastAsia" w:ascii="宋体" w:hAnsi="宋体"/>
          <w:color w:val="000000"/>
          <w:szCs w:val="21"/>
          <w:highlight w:val="yellow"/>
        </w:rPr>
        <w:t>4.4验收合格的，甲方应当签收验收单或向乙方出具验收合格书。</w:t>
      </w:r>
    </w:p>
    <w:p>
      <w:pPr>
        <w:spacing w:line="60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五、货物质量、质保期及售后服务要求</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5.1乙方应当保证提供的货物是全新、未拆封且未使用过的原装合格正品（包括零部件），并完全符合国家检测标准或者具有中国海关商检合格证明。</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5.2乙方所提供的货物的原厂维修保养期限，按照本合同生效时乙方在</w:t>
      </w:r>
      <w:r>
        <w:rPr>
          <w:rFonts w:hint="eastAsia" w:ascii="宋体" w:hAnsi="宋体"/>
          <w:color w:val="0D0D0D"/>
          <w:szCs w:val="21"/>
          <w:highlight w:val="yellow"/>
        </w:rPr>
        <w:t>网上商城</w:t>
      </w:r>
      <w:r>
        <w:rPr>
          <w:rFonts w:hint="eastAsia" w:ascii="宋体" w:hAnsi="宋体"/>
          <w:color w:val="000000"/>
          <w:szCs w:val="21"/>
          <w:highlight w:val="yellow"/>
        </w:rPr>
        <w:t>对该货物的维修保养承诺条款执行。维修保养期从所有的货物最终验收合格并交付使用之日起计算。维修保养期内非因甲方人为原因而出现质量问题，由乙方负责包修、包换或者包退并承担修理、调换或者退货的实际费用。</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 xml:space="preserve">5.3乙方应当向甲方提供售后服务联系方式：电话 </w:t>
      </w:r>
      <w:r>
        <w:rPr>
          <w:rFonts w:hint="eastAsia" w:ascii="宋体" w:hAnsi="宋体"/>
          <w:color w:val="000000"/>
          <w:szCs w:val="21"/>
          <w:highlight w:val="yellow"/>
          <w:u w:val="single"/>
        </w:rPr>
        <w:t xml:space="preserve">           </w:t>
      </w:r>
      <w:r>
        <w:rPr>
          <w:rFonts w:hint="eastAsia" w:ascii="宋体" w:hAnsi="宋体"/>
          <w:color w:val="000000"/>
          <w:szCs w:val="21"/>
          <w:highlight w:val="yellow"/>
        </w:rPr>
        <w:t>、传真</w:t>
      </w:r>
      <w:r>
        <w:rPr>
          <w:rFonts w:hint="eastAsia" w:ascii="宋体" w:hAnsi="宋体"/>
          <w:color w:val="000000"/>
          <w:szCs w:val="21"/>
          <w:highlight w:val="yellow"/>
          <w:u w:val="single"/>
        </w:rPr>
        <w:t xml:space="preserve">            </w:t>
      </w:r>
      <w:r>
        <w:rPr>
          <w:rFonts w:hint="eastAsia" w:ascii="宋体" w:hAnsi="宋体"/>
          <w:color w:val="000000"/>
          <w:szCs w:val="21"/>
          <w:highlight w:val="yellow"/>
        </w:rPr>
        <w:t>、电子信箱</w:t>
      </w:r>
      <w:r>
        <w:rPr>
          <w:rFonts w:hint="eastAsia" w:ascii="宋体" w:hAnsi="宋体"/>
          <w:color w:val="000000"/>
          <w:szCs w:val="21"/>
          <w:highlight w:val="yellow"/>
          <w:u w:val="single"/>
        </w:rPr>
        <w:t xml:space="preserve">               </w:t>
      </w:r>
      <w:r>
        <w:rPr>
          <w:rFonts w:hint="eastAsia" w:ascii="宋体" w:hAnsi="宋体"/>
          <w:color w:val="000000"/>
          <w:szCs w:val="21"/>
          <w:highlight w:val="yellow"/>
        </w:rPr>
        <w:t>。售后服务联系方式发生变更的，应当在2个工作日内书面告知甲方；未书面告知的，视为违约。在维修保养期内，一旦发生质量问题，乙方应当保证自接到甲方通知24小时内派员到现场进行修理或调换。经过三次修理仍无法解决故障问题的，乙方应当予以调换。不能修理、不提供调换且不能退货的，乙方应当按照本合同第七条承担相关违约责任。</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5.4</w:t>
      </w:r>
      <w:r>
        <w:rPr>
          <w:rFonts w:hint="eastAsia" w:ascii="宋体" w:hAnsi="宋体"/>
          <w:color w:val="0D0D0D"/>
          <w:szCs w:val="21"/>
          <w:highlight w:val="yellow"/>
        </w:rPr>
        <w:t>本合同对货物的维修保养</w:t>
      </w:r>
      <w:r>
        <w:rPr>
          <w:rFonts w:hint="eastAsia" w:ascii="宋体" w:hAnsi="宋体"/>
          <w:color w:val="000000"/>
          <w:szCs w:val="21"/>
          <w:highlight w:val="yellow"/>
        </w:rPr>
        <w:t>等未进行特别约定的，按照《中华人民共和国消费者权益保护法》等法律法规的相关规定执行。</w:t>
      </w:r>
    </w:p>
    <w:p>
      <w:pPr>
        <w:spacing w:line="62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六、付款方式及日期</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6.1甲方应当在收到货物及乙方开具的正规发票并进行当场验收合格后，将全部货款一次性支付到乙方指定的银行账户。</w:t>
      </w:r>
    </w:p>
    <w:p>
      <w:pPr>
        <w:spacing w:line="620" w:lineRule="exact"/>
        <w:ind w:left="105" w:leftChars="50" w:firstLine="315" w:firstLineChars="150"/>
        <w:jc w:val="left"/>
        <w:rPr>
          <w:rFonts w:ascii="宋体" w:hAnsi="宋体"/>
          <w:szCs w:val="21"/>
          <w:highlight w:val="yellow"/>
        </w:rPr>
      </w:pPr>
      <w:r>
        <w:rPr>
          <w:rFonts w:hint="eastAsia" w:ascii="宋体" w:hAnsi="宋体"/>
          <w:color w:val="000000"/>
          <w:szCs w:val="21"/>
          <w:highlight w:val="yellow"/>
        </w:rPr>
        <w:t>6.2采取月结转账形式支付货款的，乙方应在当月第</w:t>
      </w:r>
      <w:r>
        <w:rPr>
          <w:rFonts w:hint="eastAsia" w:ascii="宋体" w:hAnsi="宋体"/>
          <w:color w:val="000000"/>
          <w:szCs w:val="21"/>
          <w:highlight w:val="yellow"/>
          <w:u w:val="single"/>
        </w:rPr>
        <w:t xml:space="preserve">   </w:t>
      </w:r>
      <w:r>
        <w:rPr>
          <w:rFonts w:hint="eastAsia" w:ascii="宋体" w:hAnsi="宋体"/>
          <w:color w:val="000000"/>
          <w:szCs w:val="21"/>
          <w:highlight w:val="yellow"/>
        </w:rPr>
        <w:t>日前结算上一个月的货款，并向甲方提交上一个月的结算单及乙方开具的正规发票。甲方审核通过的，自收到结算单和发票之日起</w:t>
      </w:r>
      <w:r>
        <w:rPr>
          <w:rFonts w:ascii="宋体" w:hAnsi="宋体"/>
          <w:color w:val="000000"/>
          <w:szCs w:val="21"/>
          <w:highlight w:val="yellow"/>
        </w:rPr>
        <w:t>15</w:t>
      </w:r>
      <w:r>
        <w:rPr>
          <w:rFonts w:hint="eastAsia" w:ascii="宋体" w:hAnsi="宋体"/>
          <w:color w:val="000000"/>
          <w:szCs w:val="21"/>
          <w:highlight w:val="yellow"/>
        </w:rPr>
        <w:t>日内将上一个月</w:t>
      </w:r>
      <w:r>
        <w:rPr>
          <w:rFonts w:hint="eastAsia" w:ascii="宋体" w:hAnsi="宋体"/>
          <w:szCs w:val="21"/>
          <w:highlight w:val="yellow"/>
        </w:rPr>
        <w:t>的货款一次性支付到乙方指定的银行账户（由乙方另行向甲方提供）。甲方如果对结算单或发票有异议的，甲方应当于收到之日起10日内以书面形式提出，否则视为无异议。但因乙方故意隐瞒事实或弄虚作假致使甲方未及时发现的除外。</w:t>
      </w:r>
    </w:p>
    <w:p>
      <w:pPr>
        <w:spacing w:line="620" w:lineRule="exact"/>
        <w:ind w:left="105" w:leftChars="50" w:firstLine="315" w:firstLineChars="150"/>
        <w:jc w:val="left"/>
        <w:rPr>
          <w:rFonts w:ascii="宋体" w:hAnsi="宋体"/>
          <w:color w:val="000000"/>
          <w:szCs w:val="21"/>
          <w:highlight w:val="yellow"/>
        </w:rPr>
      </w:pPr>
      <w:r>
        <w:rPr>
          <w:rFonts w:hint="eastAsia" w:ascii="宋体" w:hAnsi="宋体"/>
          <w:szCs w:val="21"/>
          <w:highlight w:val="yellow"/>
        </w:rPr>
        <w:t>甲方按照乙方提供的银行账户支付货款后，因乙方提供账</w:t>
      </w:r>
      <w:r>
        <w:rPr>
          <w:rFonts w:hint="eastAsia" w:ascii="宋体" w:hAnsi="宋体"/>
          <w:color w:val="000000"/>
          <w:szCs w:val="21"/>
          <w:highlight w:val="yellow"/>
        </w:rPr>
        <w:t>户或者账号相关信息遗漏、错误等原因所产生的后果由乙方自行承担。</w:t>
      </w:r>
    </w:p>
    <w:p>
      <w:pPr>
        <w:spacing w:line="62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七、违约责任</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7.1甲方逾期支付货款，或乙方逾期交货的，每延误一日则必须向对方偿付合同总价款1‰的违约金，但该违约金原则上不超过合同总价款的10%。如因政府有关部门超期审批等原因造成甲方付款迟延的，不视为甲方违约，甲方不承担前述违约责任。</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7.2乙方未履行本合同项的其他义务或者违反其投标文件的相关承诺/声明/保证的，应当按照合同价款总额的10%向甲方承担违约责任。出现政府采购法律法规规定的违法违规情形的，守约方应当将相关违法违规行为及时向财政部门报告。</w:t>
      </w:r>
    </w:p>
    <w:p>
      <w:pPr>
        <w:spacing w:line="62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八、解决纠纷方式</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因履行本合同引起的或者与本合同有关的争议，甲乙双方应当通过友好协商方式解决；如协商不能解决争议的，任何一方可以</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□向深圳国际仲裁院申请仲裁  □向甲方住所地有管辖权的人民法院提起诉讼。（注：以上两种争议解决方式只能二选一）</w:t>
      </w:r>
    </w:p>
    <w:p>
      <w:pPr>
        <w:spacing w:line="620" w:lineRule="exact"/>
        <w:ind w:firstLine="422" w:firstLineChars="200"/>
        <w:jc w:val="left"/>
        <w:rPr>
          <w:rFonts w:ascii="宋体" w:hAnsi="宋体"/>
          <w:b/>
          <w:color w:val="000000"/>
          <w:szCs w:val="21"/>
          <w:highlight w:val="yellow"/>
        </w:rPr>
      </w:pPr>
      <w:r>
        <w:rPr>
          <w:rFonts w:hint="eastAsia" w:ascii="宋体" w:hAnsi="宋体"/>
          <w:b/>
          <w:color w:val="000000"/>
          <w:szCs w:val="21"/>
          <w:highlight w:val="yellow"/>
        </w:rPr>
        <w:t>九、其他</w:t>
      </w: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9.1需求文件</w:t>
      </w:r>
      <w:r>
        <w:rPr>
          <w:rFonts w:hint="eastAsia" w:ascii="宋体" w:hAnsi="宋体"/>
          <w:szCs w:val="21"/>
          <w:highlight w:val="yellow"/>
        </w:rPr>
        <w:t>对</w:t>
      </w:r>
      <w:r>
        <w:rPr>
          <w:rFonts w:hint="eastAsia" w:ascii="宋体" w:hAnsi="宋体"/>
          <w:color w:val="000000"/>
          <w:szCs w:val="21"/>
          <w:highlight w:val="yellow"/>
        </w:rPr>
        <w:t>应的技术参数、性能等是本合同的重要组成部分。</w:t>
      </w:r>
    </w:p>
    <w:p>
      <w:pPr>
        <w:spacing w:line="620" w:lineRule="exact"/>
        <w:ind w:firstLine="420" w:firstLineChars="200"/>
        <w:rPr>
          <w:rFonts w:ascii="宋体" w:hAnsi="宋体"/>
          <w:color w:val="000000"/>
          <w:szCs w:val="21"/>
          <w:highlight w:val="yellow"/>
        </w:rPr>
      </w:pPr>
    </w:p>
    <w:p>
      <w:pPr>
        <w:spacing w:line="620" w:lineRule="exact"/>
        <w:ind w:firstLine="420" w:firstLineChars="200"/>
        <w:rPr>
          <w:rFonts w:ascii="宋体" w:hAnsi="宋体"/>
          <w:color w:val="000000"/>
          <w:szCs w:val="21"/>
          <w:highlight w:val="yellow"/>
        </w:rPr>
      </w:pPr>
      <w:r>
        <w:rPr>
          <w:rFonts w:hint="eastAsia" w:ascii="宋体" w:hAnsi="宋体"/>
          <w:color w:val="000000"/>
          <w:szCs w:val="21"/>
          <w:highlight w:val="yellow"/>
        </w:rPr>
        <w:t>甲方：                                  乙方：</w:t>
      </w:r>
    </w:p>
    <w:p>
      <w:pPr>
        <w:spacing w:line="620" w:lineRule="exact"/>
        <w:ind w:firstLine="420" w:firstLineChars="200"/>
        <w:rPr>
          <w:rFonts w:ascii="宋体" w:hAnsi="宋体"/>
          <w:color w:val="000000"/>
          <w:szCs w:val="21"/>
        </w:rPr>
      </w:pPr>
      <w:r>
        <w:rPr>
          <w:rFonts w:hint="eastAsia" w:ascii="宋体" w:hAnsi="宋体"/>
          <w:color w:val="000000"/>
          <w:szCs w:val="21"/>
          <w:highlight w:val="yellow"/>
        </w:rPr>
        <w:t>签订日期：                              签订日期：</w:t>
      </w:r>
    </w:p>
    <w:p/>
    <w:p>
      <w:pPr>
        <w:rPr>
          <w:rFonts w:ascii="宋体" w:hAnsi="宋体"/>
          <w:szCs w:val="21"/>
        </w:rPr>
      </w:pPr>
    </w:p>
    <w:sectPr>
      <w:headerReference r:id="rId3" w:type="first"/>
      <w:footerReference r:id="rId4" w:type="default"/>
      <w:footerReference r:id="rId5" w:type="even"/>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文鼎粗黑">
    <w:altName w:val="新宋体"/>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83" w:usb1="288F0000" w:usb2="00000006" w:usb3="00000000" w:csb0="00040001"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
    <w:altName w:val="Times New Roman"/>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黑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6"/>
      </w:rPr>
    </w:pPr>
    <w:r>
      <w:t xml:space="preserve">- </w:t>
    </w:r>
    <w:r>
      <w:fldChar w:fldCharType="begin"/>
    </w:r>
    <w:r>
      <w:instrText xml:space="preserve"> PAGE </w:instrText>
    </w:r>
    <w:r>
      <w:fldChar w:fldCharType="separate"/>
    </w:r>
    <w:r>
      <w:t>17</w:t>
    </w:r>
    <w:r>
      <w:fldChar w:fldCharType="end"/>
    </w:r>
    <w:r>
      <w:t xml:space="preserve"> -</w:t>
    </w:r>
  </w:p>
  <w:p>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6"/>
      </w:rPr>
    </w:pPr>
    <w:r>
      <w:rPr>
        <w:rStyle w:val="46"/>
      </w:rPr>
      <w:fldChar w:fldCharType="begin"/>
    </w:r>
    <w:r>
      <w:rPr>
        <w:rStyle w:val="46"/>
      </w:rPr>
      <w:instrText xml:space="preserve">PAGE  </w:instrText>
    </w:r>
    <w:r>
      <w:rPr>
        <w:rStyle w:val="46"/>
      </w:rPr>
      <w:fldChar w:fldCharType="end"/>
    </w:r>
  </w:p>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BFCF1B"/>
    <w:multiLevelType w:val="singleLevel"/>
    <w:tmpl w:val="EFBFCF1B"/>
    <w:lvl w:ilvl="0" w:tentative="0">
      <w:start w:val="3"/>
      <w:numFmt w:val="chineseCounting"/>
      <w:suff w:val="nothing"/>
      <w:lvlText w:val="%1、"/>
      <w:lvlJc w:val="left"/>
      <w:rPr>
        <w:rFonts w:hint="eastAsia"/>
      </w:rPr>
    </w:lvl>
  </w:abstractNum>
  <w:abstractNum w:abstractNumId="1">
    <w:nsid w:val="FFFFFF7C"/>
    <w:multiLevelType w:val="singleLevel"/>
    <w:tmpl w:val="FFFFFF7C"/>
    <w:lvl w:ilvl="0" w:tentative="0">
      <w:start w:val="1"/>
      <w:numFmt w:val="decimal"/>
      <w:pStyle w:val="56"/>
      <w:lvlText w:val="%1."/>
      <w:lvlJc w:val="left"/>
      <w:pPr>
        <w:tabs>
          <w:tab w:val="left" w:pos="2040"/>
        </w:tabs>
        <w:ind w:left="2040" w:leftChars="800" w:hanging="360" w:hangingChars="200"/>
      </w:pPr>
    </w:lvl>
  </w:abstractNum>
  <w:abstractNum w:abstractNumId="2">
    <w:nsid w:val="FFFFFF89"/>
    <w:multiLevelType w:val="singleLevel"/>
    <w:tmpl w:val="FFFFFF89"/>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3">
    <w:nsid w:val="12503483"/>
    <w:multiLevelType w:val="multilevel"/>
    <w:tmpl w:val="12503483"/>
    <w:lvl w:ilvl="0" w:tentative="0">
      <w:start w:val="1"/>
      <w:numFmt w:val="bullet"/>
      <w:pStyle w:val="104"/>
      <w:lvlText w:val=""/>
      <w:lvlJc w:val="left"/>
      <w:pPr>
        <w:tabs>
          <w:tab w:val="left" w:pos="420"/>
        </w:tabs>
        <w:ind w:left="420" w:hanging="420"/>
      </w:pPr>
      <w:rPr>
        <w:rFonts w:hint="default" w:ascii="Wingdings" w:hAnsi="Wingdings"/>
      </w:rPr>
    </w:lvl>
    <w:lvl w:ilvl="1" w:tentative="0">
      <w:start w:val="1"/>
      <w:numFmt w:val="bullet"/>
      <w:pStyle w:val="10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160D20D0"/>
    <w:multiLevelType w:val="multilevel"/>
    <w:tmpl w:val="160D20D0"/>
    <w:lvl w:ilvl="0" w:tentative="0">
      <w:start w:val="1"/>
      <w:numFmt w:val="bullet"/>
      <w:pStyle w:val="72"/>
      <w:lvlText w:val=""/>
      <w:lvlJc w:val="left"/>
      <w:pPr>
        <w:tabs>
          <w:tab w:val="left" w:pos="840"/>
        </w:tabs>
        <w:ind w:left="840" w:hanging="420"/>
      </w:pPr>
      <w:rPr>
        <w:rFonts w:hint="default" w:ascii="Wingdings" w:hAnsi="Wingdings"/>
      </w:rPr>
    </w:lvl>
    <w:lvl w:ilvl="1" w:tentative="0">
      <w:start w:val="1"/>
      <w:numFmt w:val="bullet"/>
      <w:pStyle w:val="73"/>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5">
    <w:nsid w:val="2F395B7B"/>
    <w:multiLevelType w:val="multilevel"/>
    <w:tmpl w:val="2F395B7B"/>
    <w:lvl w:ilvl="0" w:tentative="0">
      <w:start w:val="1"/>
      <w:numFmt w:val="bullet"/>
      <w:pStyle w:val="164"/>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6">
    <w:nsid w:val="57DA22E8"/>
    <w:multiLevelType w:val="singleLevel"/>
    <w:tmpl w:val="57DA22E8"/>
    <w:lvl w:ilvl="0" w:tentative="0">
      <w:start w:val="2"/>
      <w:numFmt w:val="chineseCounting"/>
      <w:suff w:val="nothing"/>
      <w:lvlText w:val="（%1）"/>
      <w:lvlJc w:val="left"/>
      <w:rPr>
        <w:rFonts w:hint="eastAsia"/>
      </w:rPr>
    </w:lvl>
  </w:abstractNum>
  <w:abstractNum w:abstractNumId="7">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CDB71B6"/>
    <w:multiLevelType w:val="singleLevel"/>
    <w:tmpl w:val="6CDB71B6"/>
    <w:lvl w:ilvl="0" w:tentative="0">
      <w:start w:val="1"/>
      <w:numFmt w:val="decimal"/>
      <w:suff w:val="nothing"/>
      <w:lvlText w:val="%1、"/>
      <w:lvlJc w:val="left"/>
    </w:lvl>
  </w:abstractNum>
  <w:abstractNum w:abstractNumId="9">
    <w:nsid w:val="7AEF7716"/>
    <w:multiLevelType w:val="multilevel"/>
    <w:tmpl w:val="7AEF7716"/>
    <w:lvl w:ilvl="0" w:tentative="0">
      <w:start w:val="1"/>
      <w:numFmt w:val="chineseCountingThousand"/>
      <w:pStyle w:val="117"/>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4"/>
  </w:num>
  <w:num w:numId="4">
    <w:abstractNumId w:val="3"/>
  </w:num>
  <w:num w:numId="5">
    <w:abstractNumId w:val="9"/>
  </w:num>
  <w:num w:numId="6">
    <w:abstractNumId w:val="5"/>
  </w:num>
  <w:num w:numId="7">
    <w:abstractNumId w:val="8"/>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1EA6"/>
    <w:rsid w:val="00012B21"/>
    <w:rsid w:val="00012CCE"/>
    <w:rsid w:val="0001300F"/>
    <w:rsid w:val="000130B6"/>
    <w:rsid w:val="00013262"/>
    <w:rsid w:val="0001480D"/>
    <w:rsid w:val="00014A5C"/>
    <w:rsid w:val="00015388"/>
    <w:rsid w:val="00015BDD"/>
    <w:rsid w:val="00015C88"/>
    <w:rsid w:val="000162DC"/>
    <w:rsid w:val="000169F2"/>
    <w:rsid w:val="00016D97"/>
    <w:rsid w:val="0001716B"/>
    <w:rsid w:val="00017F81"/>
    <w:rsid w:val="00020691"/>
    <w:rsid w:val="000211EA"/>
    <w:rsid w:val="000234B2"/>
    <w:rsid w:val="00025AE4"/>
    <w:rsid w:val="0002684B"/>
    <w:rsid w:val="000269F0"/>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CD1"/>
    <w:rsid w:val="00036A2B"/>
    <w:rsid w:val="000377D2"/>
    <w:rsid w:val="00040D3C"/>
    <w:rsid w:val="00040E5A"/>
    <w:rsid w:val="000417D2"/>
    <w:rsid w:val="000424DA"/>
    <w:rsid w:val="00042897"/>
    <w:rsid w:val="00042C84"/>
    <w:rsid w:val="00043739"/>
    <w:rsid w:val="00043A89"/>
    <w:rsid w:val="00045739"/>
    <w:rsid w:val="00046D30"/>
    <w:rsid w:val="000510B6"/>
    <w:rsid w:val="00051133"/>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2D0D"/>
    <w:rsid w:val="0006335B"/>
    <w:rsid w:val="00063C25"/>
    <w:rsid w:val="00064231"/>
    <w:rsid w:val="000647AF"/>
    <w:rsid w:val="00064892"/>
    <w:rsid w:val="00064C7A"/>
    <w:rsid w:val="00066026"/>
    <w:rsid w:val="000661FF"/>
    <w:rsid w:val="00066537"/>
    <w:rsid w:val="0006660A"/>
    <w:rsid w:val="0006670C"/>
    <w:rsid w:val="00067960"/>
    <w:rsid w:val="0007003A"/>
    <w:rsid w:val="00070210"/>
    <w:rsid w:val="000707BF"/>
    <w:rsid w:val="000722CF"/>
    <w:rsid w:val="0007277D"/>
    <w:rsid w:val="000734CD"/>
    <w:rsid w:val="00074403"/>
    <w:rsid w:val="00074CF0"/>
    <w:rsid w:val="000750DC"/>
    <w:rsid w:val="00075735"/>
    <w:rsid w:val="0007583C"/>
    <w:rsid w:val="00076057"/>
    <w:rsid w:val="000770EC"/>
    <w:rsid w:val="00081E95"/>
    <w:rsid w:val="00082667"/>
    <w:rsid w:val="00082AD2"/>
    <w:rsid w:val="00082B8B"/>
    <w:rsid w:val="00082D59"/>
    <w:rsid w:val="00083DC6"/>
    <w:rsid w:val="00083F56"/>
    <w:rsid w:val="000840D4"/>
    <w:rsid w:val="00084857"/>
    <w:rsid w:val="00084F26"/>
    <w:rsid w:val="0008503C"/>
    <w:rsid w:val="000850AF"/>
    <w:rsid w:val="0008517A"/>
    <w:rsid w:val="000852EB"/>
    <w:rsid w:val="00086539"/>
    <w:rsid w:val="000869D8"/>
    <w:rsid w:val="00086CA6"/>
    <w:rsid w:val="00090213"/>
    <w:rsid w:val="000903AC"/>
    <w:rsid w:val="000904F3"/>
    <w:rsid w:val="00092FC7"/>
    <w:rsid w:val="00093133"/>
    <w:rsid w:val="0009395E"/>
    <w:rsid w:val="00094603"/>
    <w:rsid w:val="000954D5"/>
    <w:rsid w:val="00095723"/>
    <w:rsid w:val="0009618D"/>
    <w:rsid w:val="0009709B"/>
    <w:rsid w:val="000975E3"/>
    <w:rsid w:val="00097B87"/>
    <w:rsid w:val="00097DDA"/>
    <w:rsid w:val="000A1DD1"/>
    <w:rsid w:val="000A21A5"/>
    <w:rsid w:val="000A2A76"/>
    <w:rsid w:val="000A3908"/>
    <w:rsid w:val="000A4C29"/>
    <w:rsid w:val="000A5EA4"/>
    <w:rsid w:val="000A69DB"/>
    <w:rsid w:val="000A6E2B"/>
    <w:rsid w:val="000A79D3"/>
    <w:rsid w:val="000A7F0F"/>
    <w:rsid w:val="000B05E2"/>
    <w:rsid w:val="000B0C99"/>
    <w:rsid w:val="000B0F8B"/>
    <w:rsid w:val="000B2213"/>
    <w:rsid w:val="000B2568"/>
    <w:rsid w:val="000B41BB"/>
    <w:rsid w:val="000B5357"/>
    <w:rsid w:val="000B5853"/>
    <w:rsid w:val="000B5918"/>
    <w:rsid w:val="000B597F"/>
    <w:rsid w:val="000B634D"/>
    <w:rsid w:val="000B7465"/>
    <w:rsid w:val="000B7E42"/>
    <w:rsid w:val="000C14CB"/>
    <w:rsid w:val="000C18BC"/>
    <w:rsid w:val="000C1EE4"/>
    <w:rsid w:val="000C1FF9"/>
    <w:rsid w:val="000C21C4"/>
    <w:rsid w:val="000C4151"/>
    <w:rsid w:val="000C4425"/>
    <w:rsid w:val="000C4B12"/>
    <w:rsid w:val="000C4FCB"/>
    <w:rsid w:val="000C5EA0"/>
    <w:rsid w:val="000C5FA7"/>
    <w:rsid w:val="000C65E4"/>
    <w:rsid w:val="000C7E71"/>
    <w:rsid w:val="000D16AA"/>
    <w:rsid w:val="000D1A7D"/>
    <w:rsid w:val="000D2309"/>
    <w:rsid w:val="000D2CCA"/>
    <w:rsid w:val="000D366B"/>
    <w:rsid w:val="000D38F9"/>
    <w:rsid w:val="000D4664"/>
    <w:rsid w:val="000D5D6B"/>
    <w:rsid w:val="000D62C8"/>
    <w:rsid w:val="000D7A20"/>
    <w:rsid w:val="000E0BFC"/>
    <w:rsid w:val="000E161C"/>
    <w:rsid w:val="000E266E"/>
    <w:rsid w:val="000E2B61"/>
    <w:rsid w:val="000E470B"/>
    <w:rsid w:val="000E4A66"/>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4B84"/>
    <w:rsid w:val="000F565B"/>
    <w:rsid w:val="000F5C6C"/>
    <w:rsid w:val="000F5F3F"/>
    <w:rsid w:val="00100570"/>
    <w:rsid w:val="0010184B"/>
    <w:rsid w:val="00101CE5"/>
    <w:rsid w:val="00101DD0"/>
    <w:rsid w:val="00102555"/>
    <w:rsid w:val="001027AD"/>
    <w:rsid w:val="001029C0"/>
    <w:rsid w:val="00102B4B"/>
    <w:rsid w:val="00103AB9"/>
    <w:rsid w:val="00103E80"/>
    <w:rsid w:val="00104CC6"/>
    <w:rsid w:val="001061A4"/>
    <w:rsid w:val="00107187"/>
    <w:rsid w:val="00107272"/>
    <w:rsid w:val="00107D17"/>
    <w:rsid w:val="00107D54"/>
    <w:rsid w:val="00110B62"/>
    <w:rsid w:val="001110F0"/>
    <w:rsid w:val="00111581"/>
    <w:rsid w:val="00111CEB"/>
    <w:rsid w:val="00111F8F"/>
    <w:rsid w:val="0011245C"/>
    <w:rsid w:val="00114BCB"/>
    <w:rsid w:val="0011500F"/>
    <w:rsid w:val="00115600"/>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12D1"/>
    <w:rsid w:val="00132FD3"/>
    <w:rsid w:val="00133A61"/>
    <w:rsid w:val="001341E8"/>
    <w:rsid w:val="001362BD"/>
    <w:rsid w:val="0013673A"/>
    <w:rsid w:val="00137F86"/>
    <w:rsid w:val="001410EB"/>
    <w:rsid w:val="00141B41"/>
    <w:rsid w:val="0014335A"/>
    <w:rsid w:val="00143554"/>
    <w:rsid w:val="00143653"/>
    <w:rsid w:val="00143934"/>
    <w:rsid w:val="00143B3A"/>
    <w:rsid w:val="00143E43"/>
    <w:rsid w:val="00143FFC"/>
    <w:rsid w:val="001453B3"/>
    <w:rsid w:val="00146ABB"/>
    <w:rsid w:val="00147338"/>
    <w:rsid w:val="00147A48"/>
    <w:rsid w:val="00150143"/>
    <w:rsid w:val="0015073C"/>
    <w:rsid w:val="001509AB"/>
    <w:rsid w:val="001529F9"/>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67DF2"/>
    <w:rsid w:val="001709DE"/>
    <w:rsid w:val="00170A9E"/>
    <w:rsid w:val="0017121A"/>
    <w:rsid w:val="00171254"/>
    <w:rsid w:val="00171401"/>
    <w:rsid w:val="00171777"/>
    <w:rsid w:val="001719FB"/>
    <w:rsid w:val="00172664"/>
    <w:rsid w:val="0017270B"/>
    <w:rsid w:val="00172B65"/>
    <w:rsid w:val="00172EF5"/>
    <w:rsid w:val="001732E1"/>
    <w:rsid w:val="00175189"/>
    <w:rsid w:val="00175D12"/>
    <w:rsid w:val="0017613E"/>
    <w:rsid w:val="00177167"/>
    <w:rsid w:val="00177F97"/>
    <w:rsid w:val="00181A71"/>
    <w:rsid w:val="0018261B"/>
    <w:rsid w:val="001834A7"/>
    <w:rsid w:val="0018373B"/>
    <w:rsid w:val="00183B40"/>
    <w:rsid w:val="00183C79"/>
    <w:rsid w:val="00183C8B"/>
    <w:rsid w:val="00183E75"/>
    <w:rsid w:val="00184224"/>
    <w:rsid w:val="001845CF"/>
    <w:rsid w:val="00185A98"/>
    <w:rsid w:val="001865BB"/>
    <w:rsid w:val="00187518"/>
    <w:rsid w:val="00187743"/>
    <w:rsid w:val="00187CEC"/>
    <w:rsid w:val="0019046F"/>
    <w:rsid w:val="0019096C"/>
    <w:rsid w:val="00191EA7"/>
    <w:rsid w:val="00192164"/>
    <w:rsid w:val="001928BD"/>
    <w:rsid w:val="00193EB7"/>
    <w:rsid w:val="00193F48"/>
    <w:rsid w:val="001944F0"/>
    <w:rsid w:val="00194ACA"/>
    <w:rsid w:val="00194C98"/>
    <w:rsid w:val="00194FB7"/>
    <w:rsid w:val="00196357"/>
    <w:rsid w:val="00196B4E"/>
    <w:rsid w:val="001975A1"/>
    <w:rsid w:val="001A027A"/>
    <w:rsid w:val="001A08E4"/>
    <w:rsid w:val="001A0D2C"/>
    <w:rsid w:val="001A11D8"/>
    <w:rsid w:val="001A12B5"/>
    <w:rsid w:val="001A174B"/>
    <w:rsid w:val="001A1C72"/>
    <w:rsid w:val="001A2976"/>
    <w:rsid w:val="001A3980"/>
    <w:rsid w:val="001A3B1B"/>
    <w:rsid w:val="001A422B"/>
    <w:rsid w:val="001A440A"/>
    <w:rsid w:val="001A47C6"/>
    <w:rsid w:val="001A4A55"/>
    <w:rsid w:val="001A5C6F"/>
    <w:rsid w:val="001A6A4F"/>
    <w:rsid w:val="001A76B7"/>
    <w:rsid w:val="001B015C"/>
    <w:rsid w:val="001B0A15"/>
    <w:rsid w:val="001B1339"/>
    <w:rsid w:val="001B1B58"/>
    <w:rsid w:val="001B1D3B"/>
    <w:rsid w:val="001B1F55"/>
    <w:rsid w:val="001B2049"/>
    <w:rsid w:val="001B2934"/>
    <w:rsid w:val="001B4A37"/>
    <w:rsid w:val="001B4BB2"/>
    <w:rsid w:val="001B6FAD"/>
    <w:rsid w:val="001B755E"/>
    <w:rsid w:val="001C04B2"/>
    <w:rsid w:val="001C1FDE"/>
    <w:rsid w:val="001C2063"/>
    <w:rsid w:val="001C21E1"/>
    <w:rsid w:val="001C3426"/>
    <w:rsid w:val="001C4768"/>
    <w:rsid w:val="001C5839"/>
    <w:rsid w:val="001C583F"/>
    <w:rsid w:val="001C6431"/>
    <w:rsid w:val="001C6A1B"/>
    <w:rsid w:val="001C6AF6"/>
    <w:rsid w:val="001C7129"/>
    <w:rsid w:val="001C77E1"/>
    <w:rsid w:val="001C7ADA"/>
    <w:rsid w:val="001D0FD3"/>
    <w:rsid w:val="001D121D"/>
    <w:rsid w:val="001D1C29"/>
    <w:rsid w:val="001D1E1B"/>
    <w:rsid w:val="001D3543"/>
    <w:rsid w:val="001D35FD"/>
    <w:rsid w:val="001D3B85"/>
    <w:rsid w:val="001D3DF1"/>
    <w:rsid w:val="001D4151"/>
    <w:rsid w:val="001D4BB9"/>
    <w:rsid w:val="001D501B"/>
    <w:rsid w:val="001D58E5"/>
    <w:rsid w:val="001D5EAE"/>
    <w:rsid w:val="001E07AA"/>
    <w:rsid w:val="001E0FAB"/>
    <w:rsid w:val="001E1880"/>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35BF"/>
    <w:rsid w:val="001F41B9"/>
    <w:rsid w:val="001F4BE8"/>
    <w:rsid w:val="001F4EB8"/>
    <w:rsid w:val="001F560A"/>
    <w:rsid w:val="001F6318"/>
    <w:rsid w:val="001F65B1"/>
    <w:rsid w:val="001F6B83"/>
    <w:rsid w:val="001F6F6A"/>
    <w:rsid w:val="001F7595"/>
    <w:rsid w:val="001F7C3B"/>
    <w:rsid w:val="001F7FE7"/>
    <w:rsid w:val="002000B8"/>
    <w:rsid w:val="00200B4C"/>
    <w:rsid w:val="00201D62"/>
    <w:rsid w:val="00203267"/>
    <w:rsid w:val="00203897"/>
    <w:rsid w:val="0020391D"/>
    <w:rsid w:val="00203DF4"/>
    <w:rsid w:val="00205CDC"/>
    <w:rsid w:val="00205F9C"/>
    <w:rsid w:val="002060F7"/>
    <w:rsid w:val="00206638"/>
    <w:rsid w:val="00207BC6"/>
    <w:rsid w:val="00210771"/>
    <w:rsid w:val="00210C22"/>
    <w:rsid w:val="00211885"/>
    <w:rsid w:val="00212ADF"/>
    <w:rsid w:val="00212B9E"/>
    <w:rsid w:val="002134CF"/>
    <w:rsid w:val="00213A60"/>
    <w:rsid w:val="0021429B"/>
    <w:rsid w:val="00214C36"/>
    <w:rsid w:val="00215699"/>
    <w:rsid w:val="002159DE"/>
    <w:rsid w:val="00215B1C"/>
    <w:rsid w:val="00215E99"/>
    <w:rsid w:val="002162E6"/>
    <w:rsid w:val="0021667D"/>
    <w:rsid w:val="002166A1"/>
    <w:rsid w:val="002166A6"/>
    <w:rsid w:val="00216BB6"/>
    <w:rsid w:val="0022048B"/>
    <w:rsid w:val="002207F8"/>
    <w:rsid w:val="0022175C"/>
    <w:rsid w:val="00222261"/>
    <w:rsid w:val="00222773"/>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2209"/>
    <w:rsid w:val="00244711"/>
    <w:rsid w:val="00244AE4"/>
    <w:rsid w:val="00245EBE"/>
    <w:rsid w:val="00246305"/>
    <w:rsid w:val="00246C63"/>
    <w:rsid w:val="002472C1"/>
    <w:rsid w:val="002473F4"/>
    <w:rsid w:val="00250600"/>
    <w:rsid w:val="002506E1"/>
    <w:rsid w:val="00250F42"/>
    <w:rsid w:val="00252934"/>
    <w:rsid w:val="00252EBA"/>
    <w:rsid w:val="0025361A"/>
    <w:rsid w:val="0025407A"/>
    <w:rsid w:val="002545EF"/>
    <w:rsid w:val="00254B44"/>
    <w:rsid w:val="00254E01"/>
    <w:rsid w:val="00254E99"/>
    <w:rsid w:val="00255B9B"/>
    <w:rsid w:val="00256596"/>
    <w:rsid w:val="0026027A"/>
    <w:rsid w:val="00260533"/>
    <w:rsid w:val="002605CE"/>
    <w:rsid w:val="00261367"/>
    <w:rsid w:val="00261A54"/>
    <w:rsid w:val="00261C21"/>
    <w:rsid w:val="00261D37"/>
    <w:rsid w:val="00262D6B"/>
    <w:rsid w:val="00262ED0"/>
    <w:rsid w:val="00263607"/>
    <w:rsid w:val="002638EE"/>
    <w:rsid w:val="00263F9C"/>
    <w:rsid w:val="00264965"/>
    <w:rsid w:val="00264EB5"/>
    <w:rsid w:val="002656E1"/>
    <w:rsid w:val="00265CFF"/>
    <w:rsid w:val="002662AC"/>
    <w:rsid w:val="00267D21"/>
    <w:rsid w:val="00267F98"/>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3488"/>
    <w:rsid w:val="002835B7"/>
    <w:rsid w:val="0028361E"/>
    <w:rsid w:val="00283F1D"/>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3CFB"/>
    <w:rsid w:val="0029449E"/>
    <w:rsid w:val="0029488D"/>
    <w:rsid w:val="00294E82"/>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B0660"/>
    <w:rsid w:val="002B18D6"/>
    <w:rsid w:val="002B1B98"/>
    <w:rsid w:val="002B22D4"/>
    <w:rsid w:val="002B3259"/>
    <w:rsid w:val="002B3984"/>
    <w:rsid w:val="002B3BDE"/>
    <w:rsid w:val="002B4595"/>
    <w:rsid w:val="002B45EE"/>
    <w:rsid w:val="002B4BF3"/>
    <w:rsid w:val="002B55C8"/>
    <w:rsid w:val="002B5E4B"/>
    <w:rsid w:val="002B660D"/>
    <w:rsid w:val="002B6C0C"/>
    <w:rsid w:val="002B723D"/>
    <w:rsid w:val="002B7969"/>
    <w:rsid w:val="002B7D1C"/>
    <w:rsid w:val="002C0031"/>
    <w:rsid w:val="002C0485"/>
    <w:rsid w:val="002C0762"/>
    <w:rsid w:val="002C0C86"/>
    <w:rsid w:val="002C1397"/>
    <w:rsid w:val="002C257A"/>
    <w:rsid w:val="002C2BEC"/>
    <w:rsid w:val="002C30C0"/>
    <w:rsid w:val="002C4F4B"/>
    <w:rsid w:val="002C5836"/>
    <w:rsid w:val="002C6EC0"/>
    <w:rsid w:val="002C7A58"/>
    <w:rsid w:val="002D0356"/>
    <w:rsid w:val="002D07C0"/>
    <w:rsid w:val="002D08AE"/>
    <w:rsid w:val="002D0F98"/>
    <w:rsid w:val="002D18D7"/>
    <w:rsid w:val="002D1DFB"/>
    <w:rsid w:val="002D2F66"/>
    <w:rsid w:val="002D3196"/>
    <w:rsid w:val="002D31C3"/>
    <w:rsid w:val="002D45BF"/>
    <w:rsid w:val="002D4A85"/>
    <w:rsid w:val="002D4B65"/>
    <w:rsid w:val="002D5AFC"/>
    <w:rsid w:val="002D6162"/>
    <w:rsid w:val="002D64DF"/>
    <w:rsid w:val="002D71EF"/>
    <w:rsid w:val="002D7F4C"/>
    <w:rsid w:val="002E00F3"/>
    <w:rsid w:val="002E242E"/>
    <w:rsid w:val="002E255F"/>
    <w:rsid w:val="002E2CED"/>
    <w:rsid w:val="002E2FEC"/>
    <w:rsid w:val="002E38DB"/>
    <w:rsid w:val="002E4AB1"/>
    <w:rsid w:val="002E4F8A"/>
    <w:rsid w:val="002E505D"/>
    <w:rsid w:val="002E73B8"/>
    <w:rsid w:val="002F0823"/>
    <w:rsid w:val="002F113B"/>
    <w:rsid w:val="002F2471"/>
    <w:rsid w:val="002F2B7A"/>
    <w:rsid w:val="002F3105"/>
    <w:rsid w:val="002F4864"/>
    <w:rsid w:val="002F5E6C"/>
    <w:rsid w:val="002F6DD7"/>
    <w:rsid w:val="002F72FF"/>
    <w:rsid w:val="002F75CC"/>
    <w:rsid w:val="002F7987"/>
    <w:rsid w:val="002F79D4"/>
    <w:rsid w:val="003005C9"/>
    <w:rsid w:val="00300BF3"/>
    <w:rsid w:val="0030143F"/>
    <w:rsid w:val="00301894"/>
    <w:rsid w:val="00301BCD"/>
    <w:rsid w:val="003024C7"/>
    <w:rsid w:val="00302CD4"/>
    <w:rsid w:val="00303636"/>
    <w:rsid w:val="00303ACF"/>
    <w:rsid w:val="00303C6B"/>
    <w:rsid w:val="0030463E"/>
    <w:rsid w:val="003047AB"/>
    <w:rsid w:val="00304ED6"/>
    <w:rsid w:val="003062A7"/>
    <w:rsid w:val="0030661C"/>
    <w:rsid w:val="00306D5D"/>
    <w:rsid w:val="00306FF4"/>
    <w:rsid w:val="003074C6"/>
    <w:rsid w:val="0030757F"/>
    <w:rsid w:val="00307A08"/>
    <w:rsid w:val="0031060A"/>
    <w:rsid w:val="00310EE1"/>
    <w:rsid w:val="003110CD"/>
    <w:rsid w:val="003122B0"/>
    <w:rsid w:val="00312390"/>
    <w:rsid w:val="003138EB"/>
    <w:rsid w:val="0031450D"/>
    <w:rsid w:val="00315880"/>
    <w:rsid w:val="00315A06"/>
    <w:rsid w:val="0031678B"/>
    <w:rsid w:val="0031683C"/>
    <w:rsid w:val="00317146"/>
    <w:rsid w:val="003176EA"/>
    <w:rsid w:val="003179DB"/>
    <w:rsid w:val="00317D36"/>
    <w:rsid w:val="00320BEB"/>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071E"/>
    <w:rsid w:val="003318A6"/>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629D"/>
    <w:rsid w:val="0034652C"/>
    <w:rsid w:val="00346606"/>
    <w:rsid w:val="0034680C"/>
    <w:rsid w:val="00346B62"/>
    <w:rsid w:val="00346E40"/>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3E5"/>
    <w:rsid w:val="00360494"/>
    <w:rsid w:val="00360C00"/>
    <w:rsid w:val="00360E7E"/>
    <w:rsid w:val="00361935"/>
    <w:rsid w:val="0036239D"/>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DD6"/>
    <w:rsid w:val="00374FA4"/>
    <w:rsid w:val="003756C6"/>
    <w:rsid w:val="00375EF9"/>
    <w:rsid w:val="00375EFF"/>
    <w:rsid w:val="00376E35"/>
    <w:rsid w:val="003773E4"/>
    <w:rsid w:val="00377F6C"/>
    <w:rsid w:val="00380094"/>
    <w:rsid w:val="00380256"/>
    <w:rsid w:val="0038165D"/>
    <w:rsid w:val="00381812"/>
    <w:rsid w:val="00382BE9"/>
    <w:rsid w:val="00382D6B"/>
    <w:rsid w:val="00383071"/>
    <w:rsid w:val="00383BBC"/>
    <w:rsid w:val="0038418D"/>
    <w:rsid w:val="003849DF"/>
    <w:rsid w:val="00384F0A"/>
    <w:rsid w:val="00385444"/>
    <w:rsid w:val="00385717"/>
    <w:rsid w:val="00385F39"/>
    <w:rsid w:val="00386070"/>
    <w:rsid w:val="003863FD"/>
    <w:rsid w:val="003900A5"/>
    <w:rsid w:val="00390941"/>
    <w:rsid w:val="00390C0A"/>
    <w:rsid w:val="003917AD"/>
    <w:rsid w:val="00391FAB"/>
    <w:rsid w:val="00392539"/>
    <w:rsid w:val="00392677"/>
    <w:rsid w:val="00393431"/>
    <w:rsid w:val="00393633"/>
    <w:rsid w:val="003939C4"/>
    <w:rsid w:val="00393A94"/>
    <w:rsid w:val="00393B41"/>
    <w:rsid w:val="003945E2"/>
    <w:rsid w:val="00394981"/>
    <w:rsid w:val="003953A8"/>
    <w:rsid w:val="003958E6"/>
    <w:rsid w:val="00395D76"/>
    <w:rsid w:val="003962C4"/>
    <w:rsid w:val="00396F7B"/>
    <w:rsid w:val="00396FA3"/>
    <w:rsid w:val="00397077"/>
    <w:rsid w:val="0039788E"/>
    <w:rsid w:val="00397BCF"/>
    <w:rsid w:val="00397F0D"/>
    <w:rsid w:val="003A0DC3"/>
    <w:rsid w:val="003A1CF5"/>
    <w:rsid w:val="003A2812"/>
    <w:rsid w:val="003A2D0C"/>
    <w:rsid w:val="003A3304"/>
    <w:rsid w:val="003A3551"/>
    <w:rsid w:val="003A38F0"/>
    <w:rsid w:val="003A443D"/>
    <w:rsid w:val="003A4708"/>
    <w:rsid w:val="003A4BAB"/>
    <w:rsid w:val="003A6A5A"/>
    <w:rsid w:val="003A72E9"/>
    <w:rsid w:val="003B06AD"/>
    <w:rsid w:val="003B06B9"/>
    <w:rsid w:val="003B0979"/>
    <w:rsid w:val="003B1033"/>
    <w:rsid w:val="003B15E9"/>
    <w:rsid w:val="003B175A"/>
    <w:rsid w:val="003B2FC6"/>
    <w:rsid w:val="003B3231"/>
    <w:rsid w:val="003B357A"/>
    <w:rsid w:val="003B4714"/>
    <w:rsid w:val="003B499C"/>
    <w:rsid w:val="003B4CCD"/>
    <w:rsid w:val="003B522D"/>
    <w:rsid w:val="003B53D4"/>
    <w:rsid w:val="003B7298"/>
    <w:rsid w:val="003C0036"/>
    <w:rsid w:val="003C0FF8"/>
    <w:rsid w:val="003C18C4"/>
    <w:rsid w:val="003C4333"/>
    <w:rsid w:val="003C43DA"/>
    <w:rsid w:val="003C4FD5"/>
    <w:rsid w:val="003C5585"/>
    <w:rsid w:val="003C57DD"/>
    <w:rsid w:val="003C582B"/>
    <w:rsid w:val="003C614D"/>
    <w:rsid w:val="003C77E9"/>
    <w:rsid w:val="003C7C63"/>
    <w:rsid w:val="003D152F"/>
    <w:rsid w:val="003D19EE"/>
    <w:rsid w:val="003D2333"/>
    <w:rsid w:val="003D2374"/>
    <w:rsid w:val="003D2B3A"/>
    <w:rsid w:val="003D3241"/>
    <w:rsid w:val="003D4419"/>
    <w:rsid w:val="003D4804"/>
    <w:rsid w:val="003D5413"/>
    <w:rsid w:val="003D54CC"/>
    <w:rsid w:val="003D7201"/>
    <w:rsid w:val="003D73E4"/>
    <w:rsid w:val="003D7685"/>
    <w:rsid w:val="003D7E9A"/>
    <w:rsid w:val="003E0366"/>
    <w:rsid w:val="003E100C"/>
    <w:rsid w:val="003E1678"/>
    <w:rsid w:val="003E2C1D"/>
    <w:rsid w:val="003E2FFE"/>
    <w:rsid w:val="003E37AA"/>
    <w:rsid w:val="003E37BB"/>
    <w:rsid w:val="003E3871"/>
    <w:rsid w:val="003E411A"/>
    <w:rsid w:val="003E4310"/>
    <w:rsid w:val="003E47DE"/>
    <w:rsid w:val="003E4FFA"/>
    <w:rsid w:val="003E6E11"/>
    <w:rsid w:val="003E72DC"/>
    <w:rsid w:val="003E7BA8"/>
    <w:rsid w:val="003F04B3"/>
    <w:rsid w:val="003F0536"/>
    <w:rsid w:val="003F10D3"/>
    <w:rsid w:val="003F1548"/>
    <w:rsid w:val="003F2B3D"/>
    <w:rsid w:val="003F2EDF"/>
    <w:rsid w:val="003F3105"/>
    <w:rsid w:val="003F3BBA"/>
    <w:rsid w:val="003F3C44"/>
    <w:rsid w:val="003F4091"/>
    <w:rsid w:val="003F4172"/>
    <w:rsid w:val="003F4249"/>
    <w:rsid w:val="003F4E3B"/>
    <w:rsid w:val="003F5086"/>
    <w:rsid w:val="003F5108"/>
    <w:rsid w:val="003F57AA"/>
    <w:rsid w:val="003F5D2C"/>
    <w:rsid w:val="003F64BC"/>
    <w:rsid w:val="003F6CAF"/>
    <w:rsid w:val="003F7679"/>
    <w:rsid w:val="003F78A0"/>
    <w:rsid w:val="004001D3"/>
    <w:rsid w:val="00400C13"/>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2D"/>
    <w:rsid w:val="00406896"/>
    <w:rsid w:val="00406DA6"/>
    <w:rsid w:val="00407CB7"/>
    <w:rsid w:val="00411B37"/>
    <w:rsid w:val="004125ED"/>
    <w:rsid w:val="00412B4D"/>
    <w:rsid w:val="00413B39"/>
    <w:rsid w:val="00413D4D"/>
    <w:rsid w:val="0041450E"/>
    <w:rsid w:val="0041456E"/>
    <w:rsid w:val="00414BE5"/>
    <w:rsid w:val="00414EF4"/>
    <w:rsid w:val="00415370"/>
    <w:rsid w:val="00415781"/>
    <w:rsid w:val="00415F31"/>
    <w:rsid w:val="00416485"/>
    <w:rsid w:val="00416F40"/>
    <w:rsid w:val="00417769"/>
    <w:rsid w:val="004177B0"/>
    <w:rsid w:val="00417F0D"/>
    <w:rsid w:val="00417FE4"/>
    <w:rsid w:val="00421795"/>
    <w:rsid w:val="00421EF2"/>
    <w:rsid w:val="00422668"/>
    <w:rsid w:val="004252CD"/>
    <w:rsid w:val="0042602D"/>
    <w:rsid w:val="00427004"/>
    <w:rsid w:val="0042772E"/>
    <w:rsid w:val="00430CF3"/>
    <w:rsid w:val="00431AC1"/>
    <w:rsid w:val="00431DE1"/>
    <w:rsid w:val="004329C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47B"/>
    <w:rsid w:val="00444A7F"/>
    <w:rsid w:val="00444FA3"/>
    <w:rsid w:val="00446553"/>
    <w:rsid w:val="004466DA"/>
    <w:rsid w:val="00446A92"/>
    <w:rsid w:val="00446CEB"/>
    <w:rsid w:val="00447664"/>
    <w:rsid w:val="0045016B"/>
    <w:rsid w:val="004501B4"/>
    <w:rsid w:val="0045082F"/>
    <w:rsid w:val="00450C00"/>
    <w:rsid w:val="0045135E"/>
    <w:rsid w:val="004522E5"/>
    <w:rsid w:val="00452434"/>
    <w:rsid w:val="00452C53"/>
    <w:rsid w:val="004539C7"/>
    <w:rsid w:val="00453F8A"/>
    <w:rsid w:val="00454597"/>
    <w:rsid w:val="004548E6"/>
    <w:rsid w:val="0045543A"/>
    <w:rsid w:val="00455880"/>
    <w:rsid w:val="00455D1D"/>
    <w:rsid w:val="004561F9"/>
    <w:rsid w:val="0045637C"/>
    <w:rsid w:val="004569A3"/>
    <w:rsid w:val="00456A7F"/>
    <w:rsid w:val="004578ED"/>
    <w:rsid w:val="00457B0C"/>
    <w:rsid w:val="004611B6"/>
    <w:rsid w:val="004615A1"/>
    <w:rsid w:val="00461997"/>
    <w:rsid w:val="00463F8B"/>
    <w:rsid w:val="004649AD"/>
    <w:rsid w:val="004650E7"/>
    <w:rsid w:val="0046687B"/>
    <w:rsid w:val="004674FB"/>
    <w:rsid w:val="00470418"/>
    <w:rsid w:val="004704DA"/>
    <w:rsid w:val="004704EA"/>
    <w:rsid w:val="00470567"/>
    <w:rsid w:val="0047056A"/>
    <w:rsid w:val="0047071D"/>
    <w:rsid w:val="00471464"/>
    <w:rsid w:val="00471C38"/>
    <w:rsid w:val="004727C4"/>
    <w:rsid w:val="00473579"/>
    <w:rsid w:val="00474E5A"/>
    <w:rsid w:val="004754AE"/>
    <w:rsid w:val="0047558F"/>
    <w:rsid w:val="0047561A"/>
    <w:rsid w:val="00475FD5"/>
    <w:rsid w:val="0047770B"/>
    <w:rsid w:val="00477AFC"/>
    <w:rsid w:val="004812F4"/>
    <w:rsid w:val="0048231B"/>
    <w:rsid w:val="00482BD9"/>
    <w:rsid w:val="004838D4"/>
    <w:rsid w:val="004845AC"/>
    <w:rsid w:val="00484C31"/>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45"/>
    <w:rsid w:val="004B1278"/>
    <w:rsid w:val="004B1CAB"/>
    <w:rsid w:val="004B2FF9"/>
    <w:rsid w:val="004B3506"/>
    <w:rsid w:val="004B36ED"/>
    <w:rsid w:val="004B3D73"/>
    <w:rsid w:val="004B40DB"/>
    <w:rsid w:val="004B47BC"/>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2C"/>
    <w:rsid w:val="004C6EA3"/>
    <w:rsid w:val="004C7C1E"/>
    <w:rsid w:val="004D000F"/>
    <w:rsid w:val="004D055D"/>
    <w:rsid w:val="004D0842"/>
    <w:rsid w:val="004D1240"/>
    <w:rsid w:val="004D133B"/>
    <w:rsid w:val="004D49EE"/>
    <w:rsid w:val="004D4AE0"/>
    <w:rsid w:val="004D4C0B"/>
    <w:rsid w:val="004D512D"/>
    <w:rsid w:val="004D6042"/>
    <w:rsid w:val="004D62C0"/>
    <w:rsid w:val="004D69FC"/>
    <w:rsid w:val="004D77BD"/>
    <w:rsid w:val="004D77DE"/>
    <w:rsid w:val="004D7BF4"/>
    <w:rsid w:val="004D7C92"/>
    <w:rsid w:val="004E0356"/>
    <w:rsid w:val="004E0D46"/>
    <w:rsid w:val="004E295C"/>
    <w:rsid w:val="004E38B2"/>
    <w:rsid w:val="004E3936"/>
    <w:rsid w:val="004E4277"/>
    <w:rsid w:val="004E490B"/>
    <w:rsid w:val="004E57F7"/>
    <w:rsid w:val="004E5D9C"/>
    <w:rsid w:val="004E6707"/>
    <w:rsid w:val="004E6985"/>
    <w:rsid w:val="004E6B8E"/>
    <w:rsid w:val="004F0543"/>
    <w:rsid w:val="004F126D"/>
    <w:rsid w:val="004F2385"/>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77C5"/>
    <w:rsid w:val="00507F3A"/>
    <w:rsid w:val="0051168A"/>
    <w:rsid w:val="005117D2"/>
    <w:rsid w:val="005118A6"/>
    <w:rsid w:val="005122F4"/>
    <w:rsid w:val="0051292D"/>
    <w:rsid w:val="005131DC"/>
    <w:rsid w:val="00513ADB"/>
    <w:rsid w:val="0051405F"/>
    <w:rsid w:val="0051444F"/>
    <w:rsid w:val="005148C5"/>
    <w:rsid w:val="005156A6"/>
    <w:rsid w:val="00516393"/>
    <w:rsid w:val="005179A5"/>
    <w:rsid w:val="00520B4F"/>
    <w:rsid w:val="00524AD7"/>
    <w:rsid w:val="005254FD"/>
    <w:rsid w:val="005266AA"/>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712D"/>
    <w:rsid w:val="00537DA5"/>
    <w:rsid w:val="005403F4"/>
    <w:rsid w:val="00541136"/>
    <w:rsid w:val="00541C39"/>
    <w:rsid w:val="0054216F"/>
    <w:rsid w:val="00542F18"/>
    <w:rsid w:val="005439C6"/>
    <w:rsid w:val="00544853"/>
    <w:rsid w:val="00544CA5"/>
    <w:rsid w:val="005450E2"/>
    <w:rsid w:val="005459FD"/>
    <w:rsid w:val="00545B19"/>
    <w:rsid w:val="005462D7"/>
    <w:rsid w:val="005470DD"/>
    <w:rsid w:val="005476CE"/>
    <w:rsid w:val="00547BCB"/>
    <w:rsid w:val="0055035F"/>
    <w:rsid w:val="005507FD"/>
    <w:rsid w:val="005511C0"/>
    <w:rsid w:val="005518FE"/>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081F"/>
    <w:rsid w:val="00561923"/>
    <w:rsid w:val="005622F8"/>
    <w:rsid w:val="00562CC4"/>
    <w:rsid w:val="0056310A"/>
    <w:rsid w:val="00563236"/>
    <w:rsid w:val="0056336F"/>
    <w:rsid w:val="005636C6"/>
    <w:rsid w:val="00565366"/>
    <w:rsid w:val="00565AF7"/>
    <w:rsid w:val="005663EB"/>
    <w:rsid w:val="00570C34"/>
    <w:rsid w:val="00571020"/>
    <w:rsid w:val="0057189C"/>
    <w:rsid w:val="005719D3"/>
    <w:rsid w:val="00571BD2"/>
    <w:rsid w:val="00571CD7"/>
    <w:rsid w:val="00571D59"/>
    <w:rsid w:val="00572E3E"/>
    <w:rsid w:val="005732E0"/>
    <w:rsid w:val="005738F7"/>
    <w:rsid w:val="0057420B"/>
    <w:rsid w:val="005756C1"/>
    <w:rsid w:val="0057593B"/>
    <w:rsid w:val="0057799B"/>
    <w:rsid w:val="00580280"/>
    <w:rsid w:val="00580B9E"/>
    <w:rsid w:val="0058135A"/>
    <w:rsid w:val="00583358"/>
    <w:rsid w:val="00583726"/>
    <w:rsid w:val="005839BF"/>
    <w:rsid w:val="00584058"/>
    <w:rsid w:val="005844A5"/>
    <w:rsid w:val="005846B4"/>
    <w:rsid w:val="0058483F"/>
    <w:rsid w:val="005850E5"/>
    <w:rsid w:val="005851E0"/>
    <w:rsid w:val="00585571"/>
    <w:rsid w:val="005856F9"/>
    <w:rsid w:val="00585B91"/>
    <w:rsid w:val="00586BF1"/>
    <w:rsid w:val="00587DC4"/>
    <w:rsid w:val="005903E4"/>
    <w:rsid w:val="005907D5"/>
    <w:rsid w:val="005913EE"/>
    <w:rsid w:val="00592461"/>
    <w:rsid w:val="00592B29"/>
    <w:rsid w:val="00592B43"/>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C14"/>
    <w:rsid w:val="005A7C48"/>
    <w:rsid w:val="005A7DBE"/>
    <w:rsid w:val="005A7E1A"/>
    <w:rsid w:val="005B0476"/>
    <w:rsid w:val="005B0BD3"/>
    <w:rsid w:val="005B0DE9"/>
    <w:rsid w:val="005B1482"/>
    <w:rsid w:val="005B152C"/>
    <w:rsid w:val="005B1C64"/>
    <w:rsid w:val="005B1DE8"/>
    <w:rsid w:val="005B2590"/>
    <w:rsid w:val="005B25BC"/>
    <w:rsid w:val="005B2807"/>
    <w:rsid w:val="005B3606"/>
    <w:rsid w:val="005B3BFF"/>
    <w:rsid w:val="005B3DCC"/>
    <w:rsid w:val="005B3E08"/>
    <w:rsid w:val="005B49B6"/>
    <w:rsid w:val="005B56EE"/>
    <w:rsid w:val="005B672C"/>
    <w:rsid w:val="005B747D"/>
    <w:rsid w:val="005B7733"/>
    <w:rsid w:val="005B7A22"/>
    <w:rsid w:val="005C0602"/>
    <w:rsid w:val="005C0D5D"/>
    <w:rsid w:val="005C0D70"/>
    <w:rsid w:val="005C191A"/>
    <w:rsid w:val="005C2AA9"/>
    <w:rsid w:val="005C330D"/>
    <w:rsid w:val="005C40C7"/>
    <w:rsid w:val="005C4114"/>
    <w:rsid w:val="005C4B20"/>
    <w:rsid w:val="005C4B98"/>
    <w:rsid w:val="005C4EFF"/>
    <w:rsid w:val="005C4F43"/>
    <w:rsid w:val="005D0B55"/>
    <w:rsid w:val="005D160D"/>
    <w:rsid w:val="005D356C"/>
    <w:rsid w:val="005D4A04"/>
    <w:rsid w:val="005D4ABA"/>
    <w:rsid w:val="005D4CF7"/>
    <w:rsid w:val="005D5347"/>
    <w:rsid w:val="005D5CC5"/>
    <w:rsid w:val="005D5F31"/>
    <w:rsid w:val="005D5FE6"/>
    <w:rsid w:val="005D61EA"/>
    <w:rsid w:val="005D6759"/>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4E3A"/>
    <w:rsid w:val="005F5573"/>
    <w:rsid w:val="005F5D1D"/>
    <w:rsid w:val="005F60C9"/>
    <w:rsid w:val="005F64C6"/>
    <w:rsid w:val="005F6F05"/>
    <w:rsid w:val="006008F1"/>
    <w:rsid w:val="00601714"/>
    <w:rsid w:val="00601735"/>
    <w:rsid w:val="00601A07"/>
    <w:rsid w:val="00602BD2"/>
    <w:rsid w:val="00604980"/>
    <w:rsid w:val="00605BDB"/>
    <w:rsid w:val="0060614D"/>
    <w:rsid w:val="00607C27"/>
    <w:rsid w:val="00607E54"/>
    <w:rsid w:val="0061005A"/>
    <w:rsid w:val="006101C5"/>
    <w:rsid w:val="00610871"/>
    <w:rsid w:val="00610E48"/>
    <w:rsid w:val="0061160D"/>
    <w:rsid w:val="0061286C"/>
    <w:rsid w:val="00612E83"/>
    <w:rsid w:val="00613C47"/>
    <w:rsid w:val="00615086"/>
    <w:rsid w:val="00615B0A"/>
    <w:rsid w:val="00615D40"/>
    <w:rsid w:val="0061603D"/>
    <w:rsid w:val="00616201"/>
    <w:rsid w:val="00616225"/>
    <w:rsid w:val="00616917"/>
    <w:rsid w:val="0061705E"/>
    <w:rsid w:val="00617A8B"/>
    <w:rsid w:val="00620C43"/>
    <w:rsid w:val="00621904"/>
    <w:rsid w:val="00622248"/>
    <w:rsid w:val="00622FEA"/>
    <w:rsid w:val="00623CDF"/>
    <w:rsid w:val="00623D98"/>
    <w:rsid w:val="00623DB1"/>
    <w:rsid w:val="00623DB4"/>
    <w:rsid w:val="006245F3"/>
    <w:rsid w:val="00624DBE"/>
    <w:rsid w:val="00625450"/>
    <w:rsid w:val="0062624F"/>
    <w:rsid w:val="006319C1"/>
    <w:rsid w:val="006319CA"/>
    <w:rsid w:val="00632D91"/>
    <w:rsid w:val="00633B3E"/>
    <w:rsid w:val="00634B64"/>
    <w:rsid w:val="00634EC0"/>
    <w:rsid w:val="006351C3"/>
    <w:rsid w:val="0063627F"/>
    <w:rsid w:val="0063642A"/>
    <w:rsid w:val="0063736E"/>
    <w:rsid w:val="006376C4"/>
    <w:rsid w:val="006378DC"/>
    <w:rsid w:val="0064009E"/>
    <w:rsid w:val="006403E7"/>
    <w:rsid w:val="00642D72"/>
    <w:rsid w:val="006443CB"/>
    <w:rsid w:val="006448B8"/>
    <w:rsid w:val="00644F80"/>
    <w:rsid w:val="00645874"/>
    <w:rsid w:val="006458E5"/>
    <w:rsid w:val="00646E5D"/>
    <w:rsid w:val="006472B4"/>
    <w:rsid w:val="00650B30"/>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3F6"/>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14B8"/>
    <w:rsid w:val="00672DFC"/>
    <w:rsid w:val="00672F5B"/>
    <w:rsid w:val="00673BD7"/>
    <w:rsid w:val="00673DEE"/>
    <w:rsid w:val="006744F6"/>
    <w:rsid w:val="006745F8"/>
    <w:rsid w:val="00674E69"/>
    <w:rsid w:val="00675A33"/>
    <w:rsid w:val="0067602A"/>
    <w:rsid w:val="006763ED"/>
    <w:rsid w:val="00676433"/>
    <w:rsid w:val="0067720F"/>
    <w:rsid w:val="0067738E"/>
    <w:rsid w:val="00677F23"/>
    <w:rsid w:val="00680936"/>
    <w:rsid w:val="00680BBE"/>
    <w:rsid w:val="00680D8C"/>
    <w:rsid w:val="00680D99"/>
    <w:rsid w:val="006821B2"/>
    <w:rsid w:val="00682725"/>
    <w:rsid w:val="00682A1B"/>
    <w:rsid w:val="00682D73"/>
    <w:rsid w:val="00682ED3"/>
    <w:rsid w:val="006843F8"/>
    <w:rsid w:val="006846E8"/>
    <w:rsid w:val="0068541E"/>
    <w:rsid w:val="00685E9D"/>
    <w:rsid w:val="00685EBD"/>
    <w:rsid w:val="0068605C"/>
    <w:rsid w:val="006861AC"/>
    <w:rsid w:val="006861C3"/>
    <w:rsid w:val="0068639D"/>
    <w:rsid w:val="00686AF3"/>
    <w:rsid w:val="00690F1F"/>
    <w:rsid w:val="006915BD"/>
    <w:rsid w:val="00691A6B"/>
    <w:rsid w:val="00692582"/>
    <w:rsid w:val="00692592"/>
    <w:rsid w:val="00692A2F"/>
    <w:rsid w:val="0069322C"/>
    <w:rsid w:val="00693652"/>
    <w:rsid w:val="006939E7"/>
    <w:rsid w:val="00693D3E"/>
    <w:rsid w:val="00693D9D"/>
    <w:rsid w:val="006942F7"/>
    <w:rsid w:val="006956FB"/>
    <w:rsid w:val="00695BC7"/>
    <w:rsid w:val="006969AD"/>
    <w:rsid w:val="00696F7B"/>
    <w:rsid w:val="0069796F"/>
    <w:rsid w:val="006A01FB"/>
    <w:rsid w:val="006A1093"/>
    <w:rsid w:val="006A1D3D"/>
    <w:rsid w:val="006A2150"/>
    <w:rsid w:val="006A2216"/>
    <w:rsid w:val="006A241D"/>
    <w:rsid w:val="006A3288"/>
    <w:rsid w:val="006A43E6"/>
    <w:rsid w:val="006A4442"/>
    <w:rsid w:val="006A4AEE"/>
    <w:rsid w:val="006A526F"/>
    <w:rsid w:val="006A70BE"/>
    <w:rsid w:val="006A7934"/>
    <w:rsid w:val="006B0001"/>
    <w:rsid w:val="006B04AF"/>
    <w:rsid w:val="006B059F"/>
    <w:rsid w:val="006B0A56"/>
    <w:rsid w:val="006B2048"/>
    <w:rsid w:val="006B20A6"/>
    <w:rsid w:val="006B32D5"/>
    <w:rsid w:val="006B342E"/>
    <w:rsid w:val="006B3812"/>
    <w:rsid w:val="006B3B80"/>
    <w:rsid w:val="006B6870"/>
    <w:rsid w:val="006B6F32"/>
    <w:rsid w:val="006B7130"/>
    <w:rsid w:val="006B73CC"/>
    <w:rsid w:val="006B7695"/>
    <w:rsid w:val="006B7B65"/>
    <w:rsid w:val="006B7C0F"/>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4"/>
    <w:rsid w:val="006D1416"/>
    <w:rsid w:val="006D1D3F"/>
    <w:rsid w:val="006D1D5E"/>
    <w:rsid w:val="006D253B"/>
    <w:rsid w:val="006D325A"/>
    <w:rsid w:val="006D3AFB"/>
    <w:rsid w:val="006D407B"/>
    <w:rsid w:val="006D4242"/>
    <w:rsid w:val="006D44E6"/>
    <w:rsid w:val="006D45F0"/>
    <w:rsid w:val="006D4C8F"/>
    <w:rsid w:val="006D52A0"/>
    <w:rsid w:val="006D57CB"/>
    <w:rsid w:val="006D5819"/>
    <w:rsid w:val="006D5E6F"/>
    <w:rsid w:val="006D693F"/>
    <w:rsid w:val="006D6CDD"/>
    <w:rsid w:val="006D7604"/>
    <w:rsid w:val="006D765E"/>
    <w:rsid w:val="006E03D1"/>
    <w:rsid w:val="006E0455"/>
    <w:rsid w:val="006E109E"/>
    <w:rsid w:val="006E150D"/>
    <w:rsid w:val="006E3289"/>
    <w:rsid w:val="006E33E4"/>
    <w:rsid w:val="006E4238"/>
    <w:rsid w:val="006E5F01"/>
    <w:rsid w:val="006E5F88"/>
    <w:rsid w:val="006E7404"/>
    <w:rsid w:val="006E7A36"/>
    <w:rsid w:val="006E7B97"/>
    <w:rsid w:val="006F12C8"/>
    <w:rsid w:val="006F1DE7"/>
    <w:rsid w:val="006F1EA3"/>
    <w:rsid w:val="006F2627"/>
    <w:rsid w:val="006F2BF8"/>
    <w:rsid w:val="006F31E2"/>
    <w:rsid w:val="006F3568"/>
    <w:rsid w:val="006F40AD"/>
    <w:rsid w:val="006F4A5F"/>
    <w:rsid w:val="006F4D7B"/>
    <w:rsid w:val="006F6360"/>
    <w:rsid w:val="006F6436"/>
    <w:rsid w:val="006F65C5"/>
    <w:rsid w:val="006F687A"/>
    <w:rsid w:val="006F68EF"/>
    <w:rsid w:val="006F6D38"/>
    <w:rsid w:val="006F6D4C"/>
    <w:rsid w:val="006F6E67"/>
    <w:rsid w:val="006F7157"/>
    <w:rsid w:val="006F78E0"/>
    <w:rsid w:val="006F7CEE"/>
    <w:rsid w:val="00701210"/>
    <w:rsid w:val="00702428"/>
    <w:rsid w:val="00702B1B"/>
    <w:rsid w:val="00702ED6"/>
    <w:rsid w:val="007032B3"/>
    <w:rsid w:val="00703C62"/>
    <w:rsid w:val="00704164"/>
    <w:rsid w:val="007044BF"/>
    <w:rsid w:val="00706388"/>
    <w:rsid w:val="00706A58"/>
    <w:rsid w:val="00707517"/>
    <w:rsid w:val="007078ED"/>
    <w:rsid w:val="00710187"/>
    <w:rsid w:val="007110E1"/>
    <w:rsid w:val="00711B18"/>
    <w:rsid w:val="00714394"/>
    <w:rsid w:val="00714ED6"/>
    <w:rsid w:val="007151B7"/>
    <w:rsid w:val="007153FC"/>
    <w:rsid w:val="00715E8D"/>
    <w:rsid w:val="0071648F"/>
    <w:rsid w:val="00716D8A"/>
    <w:rsid w:val="00717854"/>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27C5E"/>
    <w:rsid w:val="00730871"/>
    <w:rsid w:val="00734510"/>
    <w:rsid w:val="00734887"/>
    <w:rsid w:val="00736530"/>
    <w:rsid w:val="007365B6"/>
    <w:rsid w:val="007373C8"/>
    <w:rsid w:val="007401E2"/>
    <w:rsid w:val="00740205"/>
    <w:rsid w:val="00740D67"/>
    <w:rsid w:val="007411E5"/>
    <w:rsid w:val="00741605"/>
    <w:rsid w:val="00742AD3"/>
    <w:rsid w:val="00742F72"/>
    <w:rsid w:val="00743319"/>
    <w:rsid w:val="007436F2"/>
    <w:rsid w:val="0074436D"/>
    <w:rsid w:val="007446DA"/>
    <w:rsid w:val="007462C2"/>
    <w:rsid w:val="00746772"/>
    <w:rsid w:val="00746951"/>
    <w:rsid w:val="00746F65"/>
    <w:rsid w:val="00746FFF"/>
    <w:rsid w:val="007472C3"/>
    <w:rsid w:val="0074791E"/>
    <w:rsid w:val="0075028E"/>
    <w:rsid w:val="00750948"/>
    <w:rsid w:val="0075115D"/>
    <w:rsid w:val="00751A33"/>
    <w:rsid w:val="00751F77"/>
    <w:rsid w:val="00752C5F"/>
    <w:rsid w:val="00753890"/>
    <w:rsid w:val="007555DF"/>
    <w:rsid w:val="007569DC"/>
    <w:rsid w:val="00756D6A"/>
    <w:rsid w:val="0075711E"/>
    <w:rsid w:val="00757630"/>
    <w:rsid w:val="007579F2"/>
    <w:rsid w:val="007602CB"/>
    <w:rsid w:val="00761434"/>
    <w:rsid w:val="00761FD5"/>
    <w:rsid w:val="007620C9"/>
    <w:rsid w:val="00762372"/>
    <w:rsid w:val="00762BB6"/>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70D"/>
    <w:rsid w:val="00773874"/>
    <w:rsid w:val="00774B47"/>
    <w:rsid w:val="00775D3B"/>
    <w:rsid w:val="0077615A"/>
    <w:rsid w:val="00777483"/>
    <w:rsid w:val="007806A0"/>
    <w:rsid w:val="00782346"/>
    <w:rsid w:val="007828DB"/>
    <w:rsid w:val="007838CD"/>
    <w:rsid w:val="00783DBB"/>
    <w:rsid w:val="007840F3"/>
    <w:rsid w:val="00784C8E"/>
    <w:rsid w:val="00784EC7"/>
    <w:rsid w:val="00785491"/>
    <w:rsid w:val="007858C0"/>
    <w:rsid w:val="00785C4E"/>
    <w:rsid w:val="00786128"/>
    <w:rsid w:val="0078679A"/>
    <w:rsid w:val="007871FE"/>
    <w:rsid w:val="007902AD"/>
    <w:rsid w:val="00790606"/>
    <w:rsid w:val="007908ED"/>
    <w:rsid w:val="00790F74"/>
    <w:rsid w:val="007912E8"/>
    <w:rsid w:val="00792288"/>
    <w:rsid w:val="00792447"/>
    <w:rsid w:val="007928C6"/>
    <w:rsid w:val="007929C0"/>
    <w:rsid w:val="007951F4"/>
    <w:rsid w:val="00795BF6"/>
    <w:rsid w:val="0079694C"/>
    <w:rsid w:val="00797AF9"/>
    <w:rsid w:val="00797FBD"/>
    <w:rsid w:val="007A0187"/>
    <w:rsid w:val="007A19AC"/>
    <w:rsid w:val="007A2640"/>
    <w:rsid w:val="007A268F"/>
    <w:rsid w:val="007A4A53"/>
    <w:rsid w:val="007A4C93"/>
    <w:rsid w:val="007A4E17"/>
    <w:rsid w:val="007A5936"/>
    <w:rsid w:val="007A5AC6"/>
    <w:rsid w:val="007A6A01"/>
    <w:rsid w:val="007A7D0A"/>
    <w:rsid w:val="007A7F6D"/>
    <w:rsid w:val="007B0799"/>
    <w:rsid w:val="007B0FBD"/>
    <w:rsid w:val="007B1BAF"/>
    <w:rsid w:val="007B2393"/>
    <w:rsid w:val="007B2FE8"/>
    <w:rsid w:val="007B30DB"/>
    <w:rsid w:val="007B30F2"/>
    <w:rsid w:val="007B35F7"/>
    <w:rsid w:val="007B4DD5"/>
    <w:rsid w:val="007B4F72"/>
    <w:rsid w:val="007B5148"/>
    <w:rsid w:val="007B5A16"/>
    <w:rsid w:val="007B64D8"/>
    <w:rsid w:val="007B660D"/>
    <w:rsid w:val="007B7219"/>
    <w:rsid w:val="007C03FE"/>
    <w:rsid w:val="007C0E04"/>
    <w:rsid w:val="007C17D3"/>
    <w:rsid w:val="007C1E98"/>
    <w:rsid w:val="007C1FA2"/>
    <w:rsid w:val="007C2823"/>
    <w:rsid w:val="007C2827"/>
    <w:rsid w:val="007C3536"/>
    <w:rsid w:val="007C3A26"/>
    <w:rsid w:val="007C4032"/>
    <w:rsid w:val="007C4CE1"/>
    <w:rsid w:val="007C537A"/>
    <w:rsid w:val="007C563F"/>
    <w:rsid w:val="007C57D1"/>
    <w:rsid w:val="007C6B3E"/>
    <w:rsid w:val="007C6F13"/>
    <w:rsid w:val="007C7130"/>
    <w:rsid w:val="007C74E5"/>
    <w:rsid w:val="007C7DAB"/>
    <w:rsid w:val="007C7F57"/>
    <w:rsid w:val="007D0348"/>
    <w:rsid w:val="007D0E43"/>
    <w:rsid w:val="007D13E7"/>
    <w:rsid w:val="007D153B"/>
    <w:rsid w:val="007D1E37"/>
    <w:rsid w:val="007D358B"/>
    <w:rsid w:val="007D4624"/>
    <w:rsid w:val="007D563E"/>
    <w:rsid w:val="007D5845"/>
    <w:rsid w:val="007D5A49"/>
    <w:rsid w:val="007D5FC1"/>
    <w:rsid w:val="007D6713"/>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0A7A"/>
    <w:rsid w:val="007F1D54"/>
    <w:rsid w:val="007F20A0"/>
    <w:rsid w:val="007F2A15"/>
    <w:rsid w:val="007F2D90"/>
    <w:rsid w:val="007F321F"/>
    <w:rsid w:val="007F3D9B"/>
    <w:rsid w:val="007F3F6F"/>
    <w:rsid w:val="007F48A9"/>
    <w:rsid w:val="007F4A1F"/>
    <w:rsid w:val="007F4E28"/>
    <w:rsid w:val="007F4E6E"/>
    <w:rsid w:val="007F4F82"/>
    <w:rsid w:val="007F6D96"/>
    <w:rsid w:val="007F72FA"/>
    <w:rsid w:val="007F7CFA"/>
    <w:rsid w:val="0080033E"/>
    <w:rsid w:val="00801D7A"/>
    <w:rsid w:val="008020F2"/>
    <w:rsid w:val="00802462"/>
    <w:rsid w:val="008036FC"/>
    <w:rsid w:val="00803F74"/>
    <w:rsid w:val="00804653"/>
    <w:rsid w:val="00804C48"/>
    <w:rsid w:val="0080505A"/>
    <w:rsid w:val="00805478"/>
    <w:rsid w:val="00806639"/>
    <w:rsid w:val="008066AC"/>
    <w:rsid w:val="00806A84"/>
    <w:rsid w:val="008073A4"/>
    <w:rsid w:val="00807C6C"/>
    <w:rsid w:val="00807C7A"/>
    <w:rsid w:val="008101E4"/>
    <w:rsid w:val="008115ED"/>
    <w:rsid w:val="00811A42"/>
    <w:rsid w:val="0081254B"/>
    <w:rsid w:val="008132BB"/>
    <w:rsid w:val="0081340B"/>
    <w:rsid w:val="00813788"/>
    <w:rsid w:val="00813F40"/>
    <w:rsid w:val="00814FED"/>
    <w:rsid w:val="00815822"/>
    <w:rsid w:val="00815B93"/>
    <w:rsid w:val="00815BA2"/>
    <w:rsid w:val="00816585"/>
    <w:rsid w:val="00816AD2"/>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6173"/>
    <w:rsid w:val="00826F4C"/>
    <w:rsid w:val="008302D6"/>
    <w:rsid w:val="008305FD"/>
    <w:rsid w:val="00831573"/>
    <w:rsid w:val="00833C51"/>
    <w:rsid w:val="008349A6"/>
    <w:rsid w:val="00835271"/>
    <w:rsid w:val="00835679"/>
    <w:rsid w:val="00835B58"/>
    <w:rsid w:val="008360DF"/>
    <w:rsid w:val="008365D4"/>
    <w:rsid w:val="0083731C"/>
    <w:rsid w:val="008377DA"/>
    <w:rsid w:val="00837BD7"/>
    <w:rsid w:val="008403A7"/>
    <w:rsid w:val="00840591"/>
    <w:rsid w:val="008408F2"/>
    <w:rsid w:val="0084119A"/>
    <w:rsid w:val="00841F21"/>
    <w:rsid w:val="00842991"/>
    <w:rsid w:val="008429B0"/>
    <w:rsid w:val="00843900"/>
    <w:rsid w:val="00844C5B"/>
    <w:rsid w:val="00845083"/>
    <w:rsid w:val="0084581F"/>
    <w:rsid w:val="00845898"/>
    <w:rsid w:val="00845A15"/>
    <w:rsid w:val="0084632F"/>
    <w:rsid w:val="00852528"/>
    <w:rsid w:val="008541F1"/>
    <w:rsid w:val="008543F7"/>
    <w:rsid w:val="008545DC"/>
    <w:rsid w:val="00854A7E"/>
    <w:rsid w:val="00854A98"/>
    <w:rsid w:val="00855209"/>
    <w:rsid w:val="00855B06"/>
    <w:rsid w:val="00856B95"/>
    <w:rsid w:val="00856D1A"/>
    <w:rsid w:val="00857062"/>
    <w:rsid w:val="00857D29"/>
    <w:rsid w:val="0086161C"/>
    <w:rsid w:val="0086225C"/>
    <w:rsid w:val="008629A8"/>
    <w:rsid w:val="00863225"/>
    <w:rsid w:val="00863ADA"/>
    <w:rsid w:val="00864172"/>
    <w:rsid w:val="00864BF6"/>
    <w:rsid w:val="00865266"/>
    <w:rsid w:val="00865BAA"/>
    <w:rsid w:val="008677CB"/>
    <w:rsid w:val="0087056E"/>
    <w:rsid w:val="00870CB6"/>
    <w:rsid w:val="00870CC5"/>
    <w:rsid w:val="00870DD7"/>
    <w:rsid w:val="008737AE"/>
    <w:rsid w:val="00873F17"/>
    <w:rsid w:val="00873FEA"/>
    <w:rsid w:val="0087419B"/>
    <w:rsid w:val="00874592"/>
    <w:rsid w:val="008750AF"/>
    <w:rsid w:val="008751C1"/>
    <w:rsid w:val="00876C1B"/>
    <w:rsid w:val="00876E70"/>
    <w:rsid w:val="008804E1"/>
    <w:rsid w:val="00880E30"/>
    <w:rsid w:val="008815B6"/>
    <w:rsid w:val="008818F6"/>
    <w:rsid w:val="00881D45"/>
    <w:rsid w:val="008829F8"/>
    <w:rsid w:val="0088398E"/>
    <w:rsid w:val="00885182"/>
    <w:rsid w:val="0088647E"/>
    <w:rsid w:val="00887E02"/>
    <w:rsid w:val="00890382"/>
    <w:rsid w:val="0089046A"/>
    <w:rsid w:val="00891106"/>
    <w:rsid w:val="008916CB"/>
    <w:rsid w:val="00892833"/>
    <w:rsid w:val="00893479"/>
    <w:rsid w:val="0089375D"/>
    <w:rsid w:val="008943CB"/>
    <w:rsid w:val="008946B9"/>
    <w:rsid w:val="008960A2"/>
    <w:rsid w:val="00896E62"/>
    <w:rsid w:val="008979BC"/>
    <w:rsid w:val="008A056E"/>
    <w:rsid w:val="008A0882"/>
    <w:rsid w:val="008A10C1"/>
    <w:rsid w:val="008A181A"/>
    <w:rsid w:val="008A1A6F"/>
    <w:rsid w:val="008A1C47"/>
    <w:rsid w:val="008A2289"/>
    <w:rsid w:val="008A26F5"/>
    <w:rsid w:val="008A3766"/>
    <w:rsid w:val="008A3F08"/>
    <w:rsid w:val="008A4F66"/>
    <w:rsid w:val="008A525C"/>
    <w:rsid w:val="008A5290"/>
    <w:rsid w:val="008A593A"/>
    <w:rsid w:val="008A6A60"/>
    <w:rsid w:val="008A6B89"/>
    <w:rsid w:val="008A6C5A"/>
    <w:rsid w:val="008A6CCA"/>
    <w:rsid w:val="008B1417"/>
    <w:rsid w:val="008B1B85"/>
    <w:rsid w:val="008B1B8C"/>
    <w:rsid w:val="008B2170"/>
    <w:rsid w:val="008B25B1"/>
    <w:rsid w:val="008B2C59"/>
    <w:rsid w:val="008B2DF3"/>
    <w:rsid w:val="008B353B"/>
    <w:rsid w:val="008B3761"/>
    <w:rsid w:val="008B376A"/>
    <w:rsid w:val="008B444E"/>
    <w:rsid w:val="008B569F"/>
    <w:rsid w:val="008B7220"/>
    <w:rsid w:val="008C0669"/>
    <w:rsid w:val="008C08A5"/>
    <w:rsid w:val="008C0B54"/>
    <w:rsid w:val="008C1DD7"/>
    <w:rsid w:val="008C26FA"/>
    <w:rsid w:val="008C36BB"/>
    <w:rsid w:val="008C38A4"/>
    <w:rsid w:val="008C4566"/>
    <w:rsid w:val="008C46B6"/>
    <w:rsid w:val="008C46C3"/>
    <w:rsid w:val="008C522A"/>
    <w:rsid w:val="008C5E71"/>
    <w:rsid w:val="008C64E3"/>
    <w:rsid w:val="008C6A8B"/>
    <w:rsid w:val="008C77F7"/>
    <w:rsid w:val="008D00EA"/>
    <w:rsid w:val="008D0D1E"/>
    <w:rsid w:val="008D1175"/>
    <w:rsid w:val="008D13C7"/>
    <w:rsid w:val="008D1627"/>
    <w:rsid w:val="008D1DA0"/>
    <w:rsid w:val="008D284E"/>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0377"/>
    <w:rsid w:val="008F0E38"/>
    <w:rsid w:val="008F2A60"/>
    <w:rsid w:val="008F310D"/>
    <w:rsid w:val="008F3758"/>
    <w:rsid w:val="008F3888"/>
    <w:rsid w:val="008F3A90"/>
    <w:rsid w:val="008F3B22"/>
    <w:rsid w:val="008F43C7"/>
    <w:rsid w:val="008F4823"/>
    <w:rsid w:val="008F551B"/>
    <w:rsid w:val="008F606D"/>
    <w:rsid w:val="008F6597"/>
    <w:rsid w:val="008F7150"/>
    <w:rsid w:val="008F71CC"/>
    <w:rsid w:val="008F721C"/>
    <w:rsid w:val="008F757D"/>
    <w:rsid w:val="00900662"/>
    <w:rsid w:val="00900BFF"/>
    <w:rsid w:val="00901953"/>
    <w:rsid w:val="00901DF8"/>
    <w:rsid w:val="00902166"/>
    <w:rsid w:val="00902A0C"/>
    <w:rsid w:val="009040A1"/>
    <w:rsid w:val="009043AA"/>
    <w:rsid w:val="0090473B"/>
    <w:rsid w:val="0090487F"/>
    <w:rsid w:val="00904A1E"/>
    <w:rsid w:val="00905282"/>
    <w:rsid w:val="00905908"/>
    <w:rsid w:val="00905F22"/>
    <w:rsid w:val="00906C96"/>
    <w:rsid w:val="009075A4"/>
    <w:rsid w:val="009101AF"/>
    <w:rsid w:val="00910400"/>
    <w:rsid w:val="00910712"/>
    <w:rsid w:val="00911808"/>
    <w:rsid w:val="00912F37"/>
    <w:rsid w:val="009131C8"/>
    <w:rsid w:val="009145FB"/>
    <w:rsid w:val="00914811"/>
    <w:rsid w:val="00915283"/>
    <w:rsid w:val="00915786"/>
    <w:rsid w:val="00917061"/>
    <w:rsid w:val="00917141"/>
    <w:rsid w:val="00917176"/>
    <w:rsid w:val="0091746C"/>
    <w:rsid w:val="009177AE"/>
    <w:rsid w:val="00917D06"/>
    <w:rsid w:val="009207DB"/>
    <w:rsid w:val="00921879"/>
    <w:rsid w:val="00922024"/>
    <w:rsid w:val="009233CE"/>
    <w:rsid w:val="00923C3F"/>
    <w:rsid w:val="00924853"/>
    <w:rsid w:val="009252E0"/>
    <w:rsid w:val="00925501"/>
    <w:rsid w:val="00926982"/>
    <w:rsid w:val="00926B5A"/>
    <w:rsid w:val="00926D4C"/>
    <w:rsid w:val="009270C4"/>
    <w:rsid w:val="00931743"/>
    <w:rsid w:val="00931AF8"/>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3E23"/>
    <w:rsid w:val="00944BF0"/>
    <w:rsid w:val="00944F29"/>
    <w:rsid w:val="00944FBF"/>
    <w:rsid w:val="00945118"/>
    <w:rsid w:val="00946136"/>
    <w:rsid w:val="00946CD9"/>
    <w:rsid w:val="00947046"/>
    <w:rsid w:val="00947A00"/>
    <w:rsid w:val="009505F4"/>
    <w:rsid w:val="00951216"/>
    <w:rsid w:val="0095279B"/>
    <w:rsid w:val="00953006"/>
    <w:rsid w:val="0095316C"/>
    <w:rsid w:val="00954282"/>
    <w:rsid w:val="00954427"/>
    <w:rsid w:val="009545B9"/>
    <w:rsid w:val="009564ED"/>
    <w:rsid w:val="00956CA2"/>
    <w:rsid w:val="00960310"/>
    <w:rsid w:val="00960385"/>
    <w:rsid w:val="0096079B"/>
    <w:rsid w:val="00960CA9"/>
    <w:rsid w:val="00961D3A"/>
    <w:rsid w:val="0096218D"/>
    <w:rsid w:val="00964509"/>
    <w:rsid w:val="00964525"/>
    <w:rsid w:val="0096501B"/>
    <w:rsid w:val="0096627F"/>
    <w:rsid w:val="0096662B"/>
    <w:rsid w:val="009666AF"/>
    <w:rsid w:val="00967180"/>
    <w:rsid w:val="0096797D"/>
    <w:rsid w:val="00967B7F"/>
    <w:rsid w:val="00970704"/>
    <w:rsid w:val="00970B65"/>
    <w:rsid w:val="00971127"/>
    <w:rsid w:val="0097119E"/>
    <w:rsid w:val="00971E87"/>
    <w:rsid w:val="00971EB0"/>
    <w:rsid w:val="0097272C"/>
    <w:rsid w:val="009734B8"/>
    <w:rsid w:val="00973514"/>
    <w:rsid w:val="009741E7"/>
    <w:rsid w:val="00974EEC"/>
    <w:rsid w:val="00975B47"/>
    <w:rsid w:val="00975C75"/>
    <w:rsid w:val="00975E5B"/>
    <w:rsid w:val="0097681E"/>
    <w:rsid w:val="00977506"/>
    <w:rsid w:val="0098177A"/>
    <w:rsid w:val="00982633"/>
    <w:rsid w:val="00983583"/>
    <w:rsid w:val="00983EFD"/>
    <w:rsid w:val="009855B0"/>
    <w:rsid w:val="009859A8"/>
    <w:rsid w:val="00985A7D"/>
    <w:rsid w:val="00986257"/>
    <w:rsid w:val="0098658A"/>
    <w:rsid w:val="00986861"/>
    <w:rsid w:val="00987CBC"/>
    <w:rsid w:val="00990E34"/>
    <w:rsid w:val="00991EB0"/>
    <w:rsid w:val="0099212B"/>
    <w:rsid w:val="0099245F"/>
    <w:rsid w:val="009928FA"/>
    <w:rsid w:val="009937B4"/>
    <w:rsid w:val="009940B6"/>
    <w:rsid w:val="00994B5F"/>
    <w:rsid w:val="00995768"/>
    <w:rsid w:val="00996326"/>
    <w:rsid w:val="00996B7D"/>
    <w:rsid w:val="00996F95"/>
    <w:rsid w:val="009976A3"/>
    <w:rsid w:val="00997745"/>
    <w:rsid w:val="00997EA5"/>
    <w:rsid w:val="009A07D5"/>
    <w:rsid w:val="009A1BC9"/>
    <w:rsid w:val="009A1FE7"/>
    <w:rsid w:val="009A270E"/>
    <w:rsid w:val="009A28D9"/>
    <w:rsid w:val="009A2967"/>
    <w:rsid w:val="009A36B7"/>
    <w:rsid w:val="009A3720"/>
    <w:rsid w:val="009A42CF"/>
    <w:rsid w:val="009A44E8"/>
    <w:rsid w:val="009A4A49"/>
    <w:rsid w:val="009A581E"/>
    <w:rsid w:val="009A679E"/>
    <w:rsid w:val="009B0460"/>
    <w:rsid w:val="009B1DA5"/>
    <w:rsid w:val="009B1E1D"/>
    <w:rsid w:val="009B2602"/>
    <w:rsid w:val="009B28FD"/>
    <w:rsid w:val="009B2AD6"/>
    <w:rsid w:val="009B3172"/>
    <w:rsid w:val="009B4575"/>
    <w:rsid w:val="009B45C7"/>
    <w:rsid w:val="009B461D"/>
    <w:rsid w:val="009B5594"/>
    <w:rsid w:val="009B59ED"/>
    <w:rsid w:val="009B6EE8"/>
    <w:rsid w:val="009B729E"/>
    <w:rsid w:val="009B7498"/>
    <w:rsid w:val="009C0191"/>
    <w:rsid w:val="009C264B"/>
    <w:rsid w:val="009C34F1"/>
    <w:rsid w:val="009C381A"/>
    <w:rsid w:val="009C3B80"/>
    <w:rsid w:val="009C3D84"/>
    <w:rsid w:val="009C48C6"/>
    <w:rsid w:val="009C5D76"/>
    <w:rsid w:val="009C5DFB"/>
    <w:rsid w:val="009C5FDE"/>
    <w:rsid w:val="009C6C92"/>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D77B6"/>
    <w:rsid w:val="009E0393"/>
    <w:rsid w:val="009E04BB"/>
    <w:rsid w:val="009E0525"/>
    <w:rsid w:val="009E05A9"/>
    <w:rsid w:val="009E1370"/>
    <w:rsid w:val="009E20A6"/>
    <w:rsid w:val="009E233F"/>
    <w:rsid w:val="009E2F30"/>
    <w:rsid w:val="009E323A"/>
    <w:rsid w:val="009E328B"/>
    <w:rsid w:val="009E396A"/>
    <w:rsid w:val="009E4130"/>
    <w:rsid w:val="009E6122"/>
    <w:rsid w:val="009E6DD0"/>
    <w:rsid w:val="009E6DEE"/>
    <w:rsid w:val="009E6E87"/>
    <w:rsid w:val="009E700C"/>
    <w:rsid w:val="009F082A"/>
    <w:rsid w:val="009F0BD9"/>
    <w:rsid w:val="009F12B4"/>
    <w:rsid w:val="009F33FA"/>
    <w:rsid w:val="009F347C"/>
    <w:rsid w:val="009F4A46"/>
    <w:rsid w:val="009F4D19"/>
    <w:rsid w:val="009F54D7"/>
    <w:rsid w:val="009F6619"/>
    <w:rsid w:val="009F68FF"/>
    <w:rsid w:val="009F6FEE"/>
    <w:rsid w:val="009F768E"/>
    <w:rsid w:val="009F7F88"/>
    <w:rsid w:val="00A00E77"/>
    <w:rsid w:val="00A01A4C"/>
    <w:rsid w:val="00A01C1F"/>
    <w:rsid w:val="00A01C98"/>
    <w:rsid w:val="00A04B6F"/>
    <w:rsid w:val="00A054CB"/>
    <w:rsid w:val="00A05DF4"/>
    <w:rsid w:val="00A05E8F"/>
    <w:rsid w:val="00A0690B"/>
    <w:rsid w:val="00A06A54"/>
    <w:rsid w:val="00A0787D"/>
    <w:rsid w:val="00A07F82"/>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747"/>
    <w:rsid w:val="00A26E5D"/>
    <w:rsid w:val="00A276A6"/>
    <w:rsid w:val="00A276FF"/>
    <w:rsid w:val="00A30C82"/>
    <w:rsid w:val="00A31A01"/>
    <w:rsid w:val="00A31B33"/>
    <w:rsid w:val="00A321B3"/>
    <w:rsid w:val="00A32211"/>
    <w:rsid w:val="00A3287C"/>
    <w:rsid w:val="00A33758"/>
    <w:rsid w:val="00A33FDC"/>
    <w:rsid w:val="00A34114"/>
    <w:rsid w:val="00A34C81"/>
    <w:rsid w:val="00A34E19"/>
    <w:rsid w:val="00A34FF0"/>
    <w:rsid w:val="00A35165"/>
    <w:rsid w:val="00A35BE0"/>
    <w:rsid w:val="00A35C90"/>
    <w:rsid w:val="00A362F9"/>
    <w:rsid w:val="00A36F35"/>
    <w:rsid w:val="00A372E5"/>
    <w:rsid w:val="00A373CC"/>
    <w:rsid w:val="00A3760C"/>
    <w:rsid w:val="00A37704"/>
    <w:rsid w:val="00A37E59"/>
    <w:rsid w:val="00A40108"/>
    <w:rsid w:val="00A40D0C"/>
    <w:rsid w:val="00A41302"/>
    <w:rsid w:val="00A41C59"/>
    <w:rsid w:val="00A42310"/>
    <w:rsid w:val="00A4350C"/>
    <w:rsid w:val="00A43644"/>
    <w:rsid w:val="00A4383B"/>
    <w:rsid w:val="00A44BB6"/>
    <w:rsid w:val="00A45734"/>
    <w:rsid w:val="00A45B90"/>
    <w:rsid w:val="00A461B1"/>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265"/>
    <w:rsid w:val="00A606A0"/>
    <w:rsid w:val="00A6077B"/>
    <w:rsid w:val="00A60A60"/>
    <w:rsid w:val="00A61263"/>
    <w:rsid w:val="00A614AD"/>
    <w:rsid w:val="00A61886"/>
    <w:rsid w:val="00A61E92"/>
    <w:rsid w:val="00A621AB"/>
    <w:rsid w:val="00A62757"/>
    <w:rsid w:val="00A639E0"/>
    <w:rsid w:val="00A63D89"/>
    <w:rsid w:val="00A64368"/>
    <w:rsid w:val="00A64393"/>
    <w:rsid w:val="00A647EC"/>
    <w:rsid w:val="00A6526E"/>
    <w:rsid w:val="00A65DA4"/>
    <w:rsid w:val="00A66E04"/>
    <w:rsid w:val="00A67194"/>
    <w:rsid w:val="00A671B3"/>
    <w:rsid w:val="00A6735F"/>
    <w:rsid w:val="00A676F1"/>
    <w:rsid w:val="00A67968"/>
    <w:rsid w:val="00A7040E"/>
    <w:rsid w:val="00A70D5A"/>
    <w:rsid w:val="00A71E1C"/>
    <w:rsid w:val="00A734F2"/>
    <w:rsid w:val="00A73DEE"/>
    <w:rsid w:val="00A74678"/>
    <w:rsid w:val="00A75AEA"/>
    <w:rsid w:val="00A75EA3"/>
    <w:rsid w:val="00A76063"/>
    <w:rsid w:val="00A767EB"/>
    <w:rsid w:val="00A771BF"/>
    <w:rsid w:val="00A77299"/>
    <w:rsid w:val="00A803C1"/>
    <w:rsid w:val="00A805F1"/>
    <w:rsid w:val="00A815B6"/>
    <w:rsid w:val="00A81953"/>
    <w:rsid w:val="00A827C9"/>
    <w:rsid w:val="00A83BF3"/>
    <w:rsid w:val="00A85B31"/>
    <w:rsid w:val="00A860FD"/>
    <w:rsid w:val="00A861F3"/>
    <w:rsid w:val="00A866EA"/>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1AF"/>
    <w:rsid w:val="00A97A16"/>
    <w:rsid w:val="00A97B61"/>
    <w:rsid w:val="00A97C2E"/>
    <w:rsid w:val="00A97CE3"/>
    <w:rsid w:val="00A97E0C"/>
    <w:rsid w:val="00AA01DA"/>
    <w:rsid w:val="00AA0925"/>
    <w:rsid w:val="00AA11BA"/>
    <w:rsid w:val="00AA182B"/>
    <w:rsid w:val="00AA2394"/>
    <w:rsid w:val="00AA2D62"/>
    <w:rsid w:val="00AA2E2C"/>
    <w:rsid w:val="00AA2E90"/>
    <w:rsid w:val="00AA3077"/>
    <w:rsid w:val="00AA36B9"/>
    <w:rsid w:val="00AA375B"/>
    <w:rsid w:val="00AA38AF"/>
    <w:rsid w:val="00AA41DE"/>
    <w:rsid w:val="00AA450C"/>
    <w:rsid w:val="00AA4B62"/>
    <w:rsid w:val="00AA571A"/>
    <w:rsid w:val="00AA5EB3"/>
    <w:rsid w:val="00AA6916"/>
    <w:rsid w:val="00AB022F"/>
    <w:rsid w:val="00AB110E"/>
    <w:rsid w:val="00AB11CF"/>
    <w:rsid w:val="00AB1287"/>
    <w:rsid w:val="00AB1CE8"/>
    <w:rsid w:val="00AB2470"/>
    <w:rsid w:val="00AB3EC9"/>
    <w:rsid w:val="00AB3FCD"/>
    <w:rsid w:val="00AB43FC"/>
    <w:rsid w:val="00AB4506"/>
    <w:rsid w:val="00AB5190"/>
    <w:rsid w:val="00AB5513"/>
    <w:rsid w:val="00AB6DFC"/>
    <w:rsid w:val="00AB6E0F"/>
    <w:rsid w:val="00AB7354"/>
    <w:rsid w:val="00AB75DD"/>
    <w:rsid w:val="00AB7C46"/>
    <w:rsid w:val="00AC071C"/>
    <w:rsid w:val="00AC2076"/>
    <w:rsid w:val="00AC3637"/>
    <w:rsid w:val="00AC3D4F"/>
    <w:rsid w:val="00AC3D5B"/>
    <w:rsid w:val="00AC3DB7"/>
    <w:rsid w:val="00AC4699"/>
    <w:rsid w:val="00AC57CD"/>
    <w:rsid w:val="00AC59DF"/>
    <w:rsid w:val="00AC63A8"/>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071"/>
    <w:rsid w:val="00AE2330"/>
    <w:rsid w:val="00AE27D6"/>
    <w:rsid w:val="00AE31ED"/>
    <w:rsid w:val="00AE3354"/>
    <w:rsid w:val="00AE55BC"/>
    <w:rsid w:val="00AE5A99"/>
    <w:rsid w:val="00AE62E7"/>
    <w:rsid w:val="00AE686D"/>
    <w:rsid w:val="00AE6B27"/>
    <w:rsid w:val="00AE77AC"/>
    <w:rsid w:val="00AF0DC0"/>
    <w:rsid w:val="00AF0F96"/>
    <w:rsid w:val="00AF17E4"/>
    <w:rsid w:val="00AF1CE6"/>
    <w:rsid w:val="00AF1EA7"/>
    <w:rsid w:val="00AF21D7"/>
    <w:rsid w:val="00AF282C"/>
    <w:rsid w:val="00AF28EB"/>
    <w:rsid w:val="00AF31BA"/>
    <w:rsid w:val="00AF36B6"/>
    <w:rsid w:val="00AF42CB"/>
    <w:rsid w:val="00AF4803"/>
    <w:rsid w:val="00AF4D10"/>
    <w:rsid w:val="00AF58CB"/>
    <w:rsid w:val="00AF5DB8"/>
    <w:rsid w:val="00AF7217"/>
    <w:rsid w:val="00AF726F"/>
    <w:rsid w:val="00AF783F"/>
    <w:rsid w:val="00B00506"/>
    <w:rsid w:val="00B005E2"/>
    <w:rsid w:val="00B00673"/>
    <w:rsid w:val="00B00AE7"/>
    <w:rsid w:val="00B00ED5"/>
    <w:rsid w:val="00B02315"/>
    <w:rsid w:val="00B02BF0"/>
    <w:rsid w:val="00B034DD"/>
    <w:rsid w:val="00B03AB4"/>
    <w:rsid w:val="00B04C3C"/>
    <w:rsid w:val="00B05B91"/>
    <w:rsid w:val="00B06ED4"/>
    <w:rsid w:val="00B077CC"/>
    <w:rsid w:val="00B07A28"/>
    <w:rsid w:val="00B07C8A"/>
    <w:rsid w:val="00B1123F"/>
    <w:rsid w:val="00B11A4E"/>
    <w:rsid w:val="00B12BB2"/>
    <w:rsid w:val="00B13397"/>
    <w:rsid w:val="00B1400D"/>
    <w:rsid w:val="00B144AA"/>
    <w:rsid w:val="00B147C9"/>
    <w:rsid w:val="00B15BB2"/>
    <w:rsid w:val="00B1666B"/>
    <w:rsid w:val="00B16CEE"/>
    <w:rsid w:val="00B16EBE"/>
    <w:rsid w:val="00B20655"/>
    <w:rsid w:val="00B20BD6"/>
    <w:rsid w:val="00B21443"/>
    <w:rsid w:val="00B21D0E"/>
    <w:rsid w:val="00B22C57"/>
    <w:rsid w:val="00B23C76"/>
    <w:rsid w:val="00B23EEE"/>
    <w:rsid w:val="00B25E1E"/>
    <w:rsid w:val="00B27298"/>
    <w:rsid w:val="00B27384"/>
    <w:rsid w:val="00B276E4"/>
    <w:rsid w:val="00B27A6D"/>
    <w:rsid w:val="00B309F9"/>
    <w:rsid w:val="00B30DAD"/>
    <w:rsid w:val="00B31593"/>
    <w:rsid w:val="00B31782"/>
    <w:rsid w:val="00B32377"/>
    <w:rsid w:val="00B34709"/>
    <w:rsid w:val="00B34F80"/>
    <w:rsid w:val="00B36928"/>
    <w:rsid w:val="00B37293"/>
    <w:rsid w:val="00B4076A"/>
    <w:rsid w:val="00B413EB"/>
    <w:rsid w:val="00B415DD"/>
    <w:rsid w:val="00B4253E"/>
    <w:rsid w:val="00B426B6"/>
    <w:rsid w:val="00B42C20"/>
    <w:rsid w:val="00B43AD9"/>
    <w:rsid w:val="00B443D5"/>
    <w:rsid w:val="00B44482"/>
    <w:rsid w:val="00B4498A"/>
    <w:rsid w:val="00B44CAB"/>
    <w:rsid w:val="00B45012"/>
    <w:rsid w:val="00B450D9"/>
    <w:rsid w:val="00B45D36"/>
    <w:rsid w:val="00B4660F"/>
    <w:rsid w:val="00B46FF2"/>
    <w:rsid w:val="00B539EB"/>
    <w:rsid w:val="00B53D7D"/>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2B7F"/>
    <w:rsid w:val="00B73D1E"/>
    <w:rsid w:val="00B74530"/>
    <w:rsid w:val="00B74E4D"/>
    <w:rsid w:val="00B75D3F"/>
    <w:rsid w:val="00B75D4C"/>
    <w:rsid w:val="00B76F2C"/>
    <w:rsid w:val="00B774EE"/>
    <w:rsid w:val="00B77723"/>
    <w:rsid w:val="00B77863"/>
    <w:rsid w:val="00B80008"/>
    <w:rsid w:val="00B801AC"/>
    <w:rsid w:val="00B809E2"/>
    <w:rsid w:val="00B815D3"/>
    <w:rsid w:val="00B81BB3"/>
    <w:rsid w:val="00B8270D"/>
    <w:rsid w:val="00B827E7"/>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8E8"/>
    <w:rsid w:val="00B94BE5"/>
    <w:rsid w:val="00B9556B"/>
    <w:rsid w:val="00B96069"/>
    <w:rsid w:val="00B968F3"/>
    <w:rsid w:val="00B96E78"/>
    <w:rsid w:val="00BA0A76"/>
    <w:rsid w:val="00BA11A9"/>
    <w:rsid w:val="00BA30C2"/>
    <w:rsid w:val="00BA31C6"/>
    <w:rsid w:val="00BA4B0A"/>
    <w:rsid w:val="00BA699B"/>
    <w:rsid w:val="00BA76AB"/>
    <w:rsid w:val="00BA7A5F"/>
    <w:rsid w:val="00BB0225"/>
    <w:rsid w:val="00BB0423"/>
    <w:rsid w:val="00BB0F8B"/>
    <w:rsid w:val="00BB1D73"/>
    <w:rsid w:val="00BB2CE4"/>
    <w:rsid w:val="00BB2D23"/>
    <w:rsid w:val="00BB3C27"/>
    <w:rsid w:val="00BB4008"/>
    <w:rsid w:val="00BB42D2"/>
    <w:rsid w:val="00BB5449"/>
    <w:rsid w:val="00BB5C00"/>
    <w:rsid w:val="00BB6ECF"/>
    <w:rsid w:val="00BB74B3"/>
    <w:rsid w:val="00BB777A"/>
    <w:rsid w:val="00BB7E0B"/>
    <w:rsid w:val="00BC0560"/>
    <w:rsid w:val="00BC06FE"/>
    <w:rsid w:val="00BC1765"/>
    <w:rsid w:val="00BC1FD6"/>
    <w:rsid w:val="00BC25D7"/>
    <w:rsid w:val="00BC320C"/>
    <w:rsid w:val="00BC43C2"/>
    <w:rsid w:val="00BC464D"/>
    <w:rsid w:val="00BC4883"/>
    <w:rsid w:val="00BC5454"/>
    <w:rsid w:val="00BC5F7F"/>
    <w:rsid w:val="00BC74EE"/>
    <w:rsid w:val="00BC777E"/>
    <w:rsid w:val="00BC7E23"/>
    <w:rsid w:val="00BD17BD"/>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369C"/>
    <w:rsid w:val="00BE41C9"/>
    <w:rsid w:val="00BE4FBC"/>
    <w:rsid w:val="00BE5338"/>
    <w:rsid w:val="00BE534A"/>
    <w:rsid w:val="00BE5A5B"/>
    <w:rsid w:val="00BE5B7C"/>
    <w:rsid w:val="00BE61C4"/>
    <w:rsid w:val="00BE72FD"/>
    <w:rsid w:val="00BE733C"/>
    <w:rsid w:val="00BE73D4"/>
    <w:rsid w:val="00BE791F"/>
    <w:rsid w:val="00BE7AF2"/>
    <w:rsid w:val="00BF1EF8"/>
    <w:rsid w:val="00BF25A9"/>
    <w:rsid w:val="00BF2DE5"/>
    <w:rsid w:val="00BF39B7"/>
    <w:rsid w:val="00BF4111"/>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AD"/>
    <w:rsid w:val="00C067E0"/>
    <w:rsid w:val="00C071C7"/>
    <w:rsid w:val="00C0773D"/>
    <w:rsid w:val="00C07AC6"/>
    <w:rsid w:val="00C1025D"/>
    <w:rsid w:val="00C110C7"/>
    <w:rsid w:val="00C11733"/>
    <w:rsid w:val="00C12CC1"/>
    <w:rsid w:val="00C12D93"/>
    <w:rsid w:val="00C12EE2"/>
    <w:rsid w:val="00C13103"/>
    <w:rsid w:val="00C139DE"/>
    <w:rsid w:val="00C13B55"/>
    <w:rsid w:val="00C13CB8"/>
    <w:rsid w:val="00C14CD4"/>
    <w:rsid w:val="00C151CE"/>
    <w:rsid w:val="00C15BBB"/>
    <w:rsid w:val="00C16439"/>
    <w:rsid w:val="00C206DC"/>
    <w:rsid w:val="00C2092E"/>
    <w:rsid w:val="00C20F37"/>
    <w:rsid w:val="00C211AE"/>
    <w:rsid w:val="00C213FD"/>
    <w:rsid w:val="00C21C42"/>
    <w:rsid w:val="00C22441"/>
    <w:rsid w:val="00C23520"/>
    <w:rsid w:val="00C23FE1"/>
    <w:rsid w:val="00C24AE3"/>
    <w:rsid w:val="00C24F88"/>
    <w:rsid w:val="00C25082"/>
    <w:rsid w:val="00C2570A"/>
    <w:rsid w:val="00C25B91"/>
    <w:rsid w:val="00C265D4"/>
    <w:rsid w:val="00C26DC6"/>
    <w:rsid w:val="00C27447"/>
    <w:rsid w:val="00C275FC"/>
    <w:rsid w:val="00C2772B"/>
    <w:rsid w:val="00C3030F"/>
    <w:rsid w:val="00C30615"/>
    <w:rsid w:val="00C30715"/>
    <w:rsid w:val="00C30D84"/>
    <w:rsid w:val="00C3131B"/>
    <w:rsid w:val="00C317A7"/>
    <w:rsid w:val="00C31B0E"/>
    <w:rsid w:val="00C33383"/>
    <w:rsid w:val="00C33614"/>
    <w:rsid w:val="00C33AEC"/>
    <w:rsid w:val="00C35493"/>
    <w:rsid w:val="00C35C8E"/>
    <w:rsid w:val="00C361E9"/>
    <w:rsid w:val="00C3671E"/>
    <w:rsid w:val="00C36B1D"/>
    <w:rsid w:val="00C3742C"/>
    <w:rsid w:val="00C37661"/>
    <w:rsid w:val="00C37F81"/>
    <w:rsid w:val="00C410D2"/>
    <w:rsid w:val="00C411E0"/>
    <w:rsid w:val="00C41363"/>
    <w:rsid w:val="00C42209"/>
    <w:rsid w:val="00C429D5"/>
    <w:rsid w:val="00C42A78"/>
    <w:rsid w:val="00C42AD9"/>
    <w:rsid w:val="00C42DC9"/>
    <w:rsid w:val="00C437D6"/>
    <w:rsid w:val="00C45897"/>
    <w:rsid w:val="00C4601D"/>
    <w:rsid w:val="00C470F6"/>
    <w:rsid w:val="00C47B1C"/>
    <w:rsid w:val="00C504EF"/>
    <w:rsid w:val="00C509D2"/>
    <w:rsid w:val="00C51CCA"/>
    <w:rsid w:val="00C52FDA"/>
    <w:rsid w:val="00C53131"/>
    <w:rsid w:val="00C54473"/>
    <w:rsid w:val="00C55693"/>
    <w:rsid w:val="00C55945"/>
    <w:rsid w:val="00C55D94"/>
    <w:rsid w:val="00C55DCB"/>
    <w:rsid w:val="00C55FBB"/>
    <w:rsid w:val="00C56DCE"/>
    <w:rsid w:val="00C57582"/>
    <w:rsid w:val="00C608EF"/>
    <w:rsid w:val="00C60E9C"/>
    <w:rsid w:val="00C612BB"/>
    <w:rsid w:val="00C612BF"/>
    <w:rsid w:val="00C61338"/>
    <w:rsid w:val="00C61A2B"/>
    <w:rsid w:val="00C6207E"/>
    <w:rsid w:val="00C62A28"/>
    <w:rsid w:val="00C6324D"/>
    <w:rsid w:val="00C64FAE"/>
    <w:rsid w:val="00C653CC"/>
    <w:rsid w:val="00C66344"/>
    <w:rsid w:val="00C66EDC"/>
    <w:rsid w:val="00C674F7"/>
    <w:rsid w:val="00C67D05"/>
    <w:rsid w:val="00C714EE"/>
    <w:rsid w:val="00C731E1"/>
    <w:rsid w:val="00C7335A"/>
    <w:rsid w:val="00C741A7"/>
    <w:rsid w:val="00C745D7"/>
    <w:rsid w:val="00C74DFB"/>
    <w:rsid w:val="00C74F7C"/>
    <w:rsid w:val="00C75550"/>
    <w:rsid w:val="00C75F87"/>
    <w:rsid w:val="00C7702A"/>
    <w:rsid w:val="00C773C8"/>
    <w:rsid w:val="00C773CE"/>
    <w:rsid w:val="00C806B8"/>
    <w:rsid w:val="00C80A25"/>
    <w:rsid w:val="00C80E5E"/>
    <w:rsid w:val="00C81C07"/>
    <w:rsid w:val="00C82930"/>
    <w:rsid w:val="00C82C9E"/>
    <w:rsid w:val="00C83945"/>
    <w:rsid w:val="00C83DB7"/>
    <w:rsid w:val="00C83EE2"/>
    <w:rsid w:val="00C841BF"/>
    <w:rsid w:val="00C84BF3"/>
    <w:rsid w:val="00C8531E"/>
    <w:rsid w:val="00C85560"/>
    <w:rsid w:val="00C85A50"/>
    <w:rsid w:val="00C85B6C"/>
    <w:rsid w:val="00C85ECE"/>
    <w:rsid w:val="00C85F1C"/>
    <w:rsid w:val="00C86BFE"/>
    <w:rsid w:val="00C86D8A"/>
    <w:rsid w:val="00C86FF3"/>
    <w:rsid w:val="00C8757D"/>
    <w:rsid w:val="00C87E2F"/>
    <w:rsid w:val="00C900B0"/>
    <w:rsid w:val="00C900ED"/>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03A8"/>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34A5"/>
    <w:rsid w:val="00CD42CF"/>
    <w:rsid w:val="00CD4BF8"/>
    <w:rsid w:val="00CD52CD"/>
    <w:rsid w:val="00CD58F5"/>
    <w:rsid w:val="00CD644F"/>
    <w:rsid w:val="00CD6525"/>
    <w:rsid w:val="00CD652E"/>
    <w:rsid w:val="00CD68DD"/>
    <w:rsid w:val="00CD6A0A"/>
    <w:rsid w:val="00CD6CB0"/>
    <w:rsid w:val="00CD6EF2"/>
    <w:rsid w:val="00CD786B"/>
    <w:rsid w:val="00CD7B8B"/>
    <w:rsid w:val="00CE01F8"/>
    <w:rsid w:val="00CE08BB"/>
    <w:rsid w:val="00CE0D51"/>
    <w:rsid w:val="00CE1657"/>
    <w:rsid w:val="00CE24B9"/>
    <w:rsid w:val="00CE2ADD"/>
    <w:rsid w:val="00CE2B04"/>
    <w:rsid w:val="00CE2C27"/>
    <w:rsid w:val="00CE2C87"/>
    <w:rsid w:val="00CE3E8B"/>
    <w:rsid w:val="00CE47DC"/>
    <w:rsid w:val="00CE5298"/>
    <w:rsid w:val="00CE5322"/>
    <w:rsid w:val="00CE58EB"/>
    <w:rsid w:val="00CE69E4"/>
    <w:rsid w:val="00CF0041"/>
    <w:rsid w:val="00CF02F9"/>
    <w:rsid w:val="00CF0D4B"/>
    <w:rsid w:val="00CF2605"/>
    <w:rsid w:val="00CF2804"/>
    <w:rsid w:val="00CF35B2"/>
    <w:rsid w:val="00CF38D4"/>
    <w:rsid w:val="00CF3D4C"/>
    <w:rsid w:val="00CF5C07"/>
    <w:rsid w:val="00CF5CFC"/>
    <w:rsid w:val="00CF7A21"/>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DE3"/>
    <w:rsid w:val="00D07E2A"/>
    <w:rsid w:val="00D07EA6"/>
    <w:rsid w:val="00D1002F"/>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820"/>
    <w:rsid w:val="00D21F48"/>
    <w:rsid w:val="00D2255E"/>
    <w:rsid w:val="00D226B9"/>
    <w:rsid w:val="00D23437"/>
    <w:rsid w:val="00D2372E"/>
    <w:rsid w:val="00D2373E"/>
    <w:rsid w:val="00D239F4"/>
    <w:rsid w:val="00D2459A"/>
    <w:rsid w:val="00D248D9"/>
    <w:rsid w:val="00D24CD7"/>
    <w:rsid w:val="00D259E0"/>
    <w:rsid w:val="00D27131"/>
    <w:rsid w:val="00D271F1"/>
    <w:rsid w:val="00D27DDD"/>
    <w:rsid w:val="00D31AD0"/>
    <w:rsid w:val="00D31B9E"/>
    <w:rsid w:val="00D31BBD"/>
    <w:rsid w:val="00D3214E"/>
    <w:rsid w:val="00D32658"/>
    <w:rsid w:val="00D34E83"/>
    <w:rsid w:val="00D35189"/>
    <w:rsid w:val="00D352D0"/>
    <w:rsid w:val="00D35F44"/>
    <w:rsid w:val="00D3701D"/>
    <w:rsid w:val="00D37354"/>
    <w:rsid w:val="00D404B1"/>
    <w:rsid w:val="00D40C33"/>
    <w:rsid w:val="00D4104F"/>
    <w:rsid w:val="00D41EE5"/>
    <w:rsid w:val="00D4313E"/>
    <w:rsid w:val="00D43356"/>
    <w:rsid w:val="00D43988"/>
    <w:rsid w:val="00D4707E"/>
    <w:rsid w:val="00D47238"/>
    <w:rsid w:val="00D4761E"/>
    <w:rsid w:val="00D4762C"/>
    <w:rsid w:val="00D47867"/>
    <w:rsid w:val="00D47EAF"/>
    <w:rsid w:val="00D50B2A"/>
    <w:rsid w:val="00D5132A"/>
    <w:rsid w:val="00D51517"/>
    <w:rsid w:val="00D51695"/>
    <w:rsid w:val="00D52D7F"/>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2A88"/>
    <w:rsid w:val="00D654F8"/>
    <w:rsid w:val="00D66697"/>
    <w:rsid w:val="00D66E4E"/>
    <w:rsid w:val="00D6732B"/>
    <w:rsid w:val="00D676B3"/>
    <w:rsid w:val="00D6787A"/>
    <w:rsid w:val="00D67ACA"/>
    <w:rsid w:val="00D67F69"/>
    <w:rsid w:val="00D71103"/>
    <w:rsid w:val="00D71213"/>
    <w:rsid w:val="00D713E4"/>
    <w:rsid w:val="00D72BF9"/>
    <w:rsid w:val="00D72FAD"/>
    <w:rsid w:val="00D7314F"/>
    <w:rsid w:val="00D73259"/>
    <w:rsid w:val="00D73AF1"/>
    <w:rsid w:val="00D73E64"/>
    <w:rsid w:val="00D74504"/>
    <w:rsid w:val="00D74639"/>
    <w:rsid w:val="00D74926"/>
    <w:rsid w:val="00D74E38"/>
    <w:rsid w:val="00D75449"/>
    <w:rsid w:val="00D770D5"/>
    <w:rsid w:val="00D809B7"/>
    <w:rsid w:val="00D80A76"/>
    <w:rsid w:val="00D81004"/>
    <w:rsid w:val="00D812A9"/>
    <w:rsid w:val="00D813B0"/>
    <w:rsid w:val="00D8141C"/>
    <w:rsid w:val="00D81A57"/>
    <w:rsid w:val="00D82664"/>
    <w:rsid w:val="00D8269A"/>
    <w:rsid w:val="00D82962"/>
    <w:rsid w:val="00D82A4C"/>
    <w:rsid w:val="00D83A65"/>
    <w:rsid w:val="00D846CF"/>
    <w:rsid w:val="00D85498"/>
    <w:rsid w:val="00D85683"/>
    <w:rsid w:val="00D86320"/>
    <w:rsid w:val="00D86D21"/>
    <w:rsid w:val="00D86D72"/>
    <w:rsid w:val="00D8772B"/>
    <w:rsid w:val="00D90114"/>
    <w:rsid w:val="00D90679"/>
    <w:rsid w:val="00D90F20"/>
    <w:rsid w:val="00D90F8A"/>
    <w:rsid w:val="00D91621"/>
    <w:rsid w:val="00D916E9"/>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7A2"/>
    <w:rsid w:val="00D9787B"/>
    <w:rsid w:val="00D97BA1"/>
    <w:rsid w:val="00D97F28"/>
    <w:rsid w:val="00DA09FC"/>
    <w:rsid w:val="00DA28A7"/>
    <w:rsid w:val="00DA2BB0"/>
    <w:rsid w:val="00DA2BCC"/>
    <w:rsid w:val="00DA2FCA"/>
    <w:rsid w:val="00DA348E"/>
    <w:rsid w:val="00DA373A"/>
    <w:rsid w:val="00DA456A"/>
    <w:rsid w:val="00DA5162"/>
    <w:rsid w:val="00DA59D2"/>
    <w:rsid w:val="00DA5A9C"/>
    <w:rsid w:val="00DA5F60"/>
    <w:rsid w:val="00DA6E30"/>
    <w:rsid w:val="00DA6E9D"/>
    <w:rsid w:val="00DA6FF3"/>
    <w:rsid w:val="00DA7525"/>
    <w:rsid w:val="00DB1595"/>
    <w:rsid w:val="00DB2329"/>
    <w:rsid w:val="00DB297D"/>
    <w:rsid w:val="00DB2B7E"/>
    <w:rsid w:val="00DB2BA7"/>
    <w:rsid w:val="00DB2F6C"/>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E69"/>
    <w:rsid w:val="00DD0467"/>
    <w:rsid w:val="00DD15EF"/>
    <w:rsid w:val="00DD1738"/>
    <w:rsid w:val="00DD190E"/>
    <w:rsid w:val="00DD2547"/>
    <w:rsid w:val="00DD3316"/>
    <w:rsid w:val="00DD3E02"/>
    <w:rsid w:val="00DD5654"/>
    <w:rsid w:val="00DD594C"/>
    <w:rsid w:val="00DD5E57"/>
    <w:rsid w:val="00DD5E97"/>
    <w:rsid w:val="00DD5F57"/>
    <w:rsid w:val="00DD60E3"/>
    <w:rsid w:val="00DD7F9B"/>
    <w:rsid w:val="00DE2E1E"/>
    <w:rsid w:val="00DE3385"/>
    <w:rsid w:val="00DE3503"/>
    <w:rsid w:val="00DE3CA1"/>
    <w:rsid w:val="00DE4007"/>
    <w:rsid w:val="00DE4638"/>
    <w:rsid w:val="00DE4651"/>
    <w:rsid w:val="00DE47B6"/>
    <w:rsid w:val="00DE534A"/>
    <w:rsid w:val="00DE55FD"/>
    <w:rsid w:val="00DE7265"/>
    <w:rsid w:val="00DE7525"/>
    <w:rsid w:val="00DF0B19"/>
    <w:rsid w:val="00DF2247"/>
    <w:rsid w:val="00DF2353"/>
    <w:rsid w:val="00DF387D"/>
    <w:rsid w:val="00DF3AB2"/>
    <w:rsid w:val="00DF5784"/>
    <w:rsid w:val="00DF58B8"/>
    <w:rsid w:val="00DF5FF8"/>
    <w:rsid w:val="00DF6EE5"/>
    <w:rsid w:val="00E0077B"/>
    <w:rsid w:val="00E00898"/>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74FE"/>
    <w:rsid w:val="00E17ECD"/>
    <w:rsid w:val="00E17F53"/>
    <w:rsid w:val="00E20354"/>
    <w:rsid w:val="00E207DB"/>
    <w:rsid w:val="00E21F5A"/>
    <w:rsid w:val="00E234C7"/>
    <w:rsid w:val="00E236CD"/>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125E"/>
    <w:rsid w:val="00E41E22"/>
    <w:rsid w:val="00E4239D"/>
    <w:rsid w:val="00E429A0"/>
    <w:rsid w:val="00E42D39"/>
    <w:rsid w:val="00E4337B"/>
    <w:rsid w:val="00E44CD4"/>
    <w:rsid w:val="00E45B91"/>
    <w:rsid w:val="00E46804"/>
    <w:rsid w:val="00E46C57"/>
    <w:rsid w:val="00E47A7B"/>
    <w:rsid w:val="00E47AB4"/>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F0"/>
    <w:rsid w:val="00E62F1A"/>
    <w:rsid w:val="00E63F1D"/>
    <w:rsid w:val="00E63FA5"/>
    <w:rsid w:val="00E646D5"/>
    <w:rsid w:val="00E64964"/>
    <w:rsid w:val="00E64EEE"/>
    <w:rsid w:val="00E663AD"/>
    <w:rsid w:val="00E66F49"/>
    <w:rsid w:val="00E67F4F"/>
    <w:rsid w:val="00E721A9"/>
    <w:rsid w:val="00E727F8"/>
    <w:rsid w:val="00E73549"/>
    <w:rsid w:val="00E74861"/>
    <w:rsid w:val="00E748DD"/>
    <w:rsid w:val="00E74EC9"/>
    <w:rsid w:val="00E750A5"/>
    <w:rsid w:val="00E75733"/>
    <w:rsid w:val="00E75A9D"/>
    <w:rsid w:val="00E76B19"/>
    <w:rsid w:val="00E80CF7"/>
    <w:rsid w:val="00E81581"/>
    <w:rsid w:val="00E81B8E"/>
    <w:rsid w:val="00E81ED7"/>
    <w:rsid w:val="00E82FC0"/>
    <w:rsid w:val="00E8369B"/>
    <w:rsid w:val="00E8377F"/>
    <w:rsid w:val="00E83850"/>
    <w:rsid w:val="00E85244"/>
    <w:rsid w:val="00E86159"/>
    <w:rsid w:val="00E86741"/>
    <w:rsid w:val="00E86DCB"/>
    <w:rsid w:val="00E87AE4"/>
    <w:rsid w:val="00E90C1F"/>
    <w:rsid w:val="00E9124A"/>
    <w:rsid w:val="00E91A8F"/>
    <w:rsid w:val="00E9222C"/>
    <w:rsid w:val="00E92AA5"/>
    <w:rsid w:val="00E9314A"/>
    <w:rsid w:val="00E9558B"/>
    <w:rsid w:val="00E95D1B"/>
    <w:rsid w:val="00E9735C"/>
    <w:rsid w:val="00EA234B"/>
    <w:rsid w:val="00EA267F"/>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13"/>
    <w:rsid w:val="00EB55AF"/>
    <w:rsid w:val="00EB57BD"/>
    <w:rsid w:val="00EB623E"/>
    <w:rsid w:val="00EB6502"/>
    <w:rsid w:val="00EB6787"/>
    <w:rsid w:val="00EB7271"/>
    <w:rsid w:val="00EB7D9C"/>
    <w:rsid w:val="00EC1076"/>
    <w:rsid w:val="00EC1406"/>
    <w:rsid w:val="00EC1526"/>
    <w:rsid w:val="00EC16C0"/>
    <w:rsid w:val="00EC1B26"/>
    <w:rsid w:val="00EC1E52"/>
    <w:rsid w:val="00EC23F3"/>
    <w:rsid w:val="00EC2677"/>
    <w:rsid w:val="00EC2AB5"/>
    <w:rsid w:val="00EC36F2"/>
    <w:rsid w:val="00EC46CC"/>
    <w:rsid w:val="00EC4856"/>
    <w:rsid w:val="00EC4B79"/>
    <w:rsid w:val="00EC4F33"/>
    <w:rsid w:val="00EC5115"/>
    <w:rsid w:val="00EC619F"/>
    <w:rsid w:val="00EC74BA"/>
    <w:rsid w:val="00EC79C5"/>
    <w:rsid w:val="00EC7E82"/>
    <w:rsid w:val="00EC7E91"/>
    <w:rsid w:val="00ED0B81"/>
    <w:rsid w:val="00ED166B"/>
    <w:rsid w:val="00ED1A64"/>
    <w:rsid w:val="00ED28DD"/>
    <w:rsid w:val="00ED2E31"/>
    <w:rsid w:val="00ED3133"/>
    <w:rsid w:val="00ED35A0"/>
    <w:rsid w:val="00ED43A6"/>
    <w:rsid w:val="00ED468B"/>
    <w:rsid w:val="00ED4965"/>
    <w:rsid w:val="00ED5F66"/>
    <w:rsid w:val="00ED69B3"/>
    <w:rsid w:val="00ED6FB9"/>
    <w:rsid w:val="00ED7371"/>
    <w:rsid w:val="00ED7E2F"/>
    <w:rsid w:val="00ED7EA8"/>
    <w:rsid w:val="00EE02A3"/>
    <w:rsid w:val="00EE0650"/>
    <w:rsid w:val="00EE1313"/>
    <w:rsid w:val="00EE1F82"/>
    <w:rsid w:val="00EE2126"/>
    <w:rsid w:val="00EE3363"/>
    <w:rsid w:val="00EE4C7E"/>
    <w:rsid w:val="00EE556D"/>
    <w:rsid w:val="00EE5E81"/>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441A"/>
    <w:rsid w:val="00F07063"/>
    <w:rsid w:val="00F11635"/>
    <w:rsid w:val="00F12D86"/>
    <w:rsid w:val="00F131AA"/>
    <w:rsid w:val="00F131FD"/>
    <w:rsid w:val="00F1350B"/>
    <w:rsid w:val="00F13B05"/>
    <w:rsid w:val="00F13B5A"/>
    <w:rsid w:val="00F13EA5"/>
    <w:rsid w:val="00F13EED"/>
    <w:rsid w:val="00F14263"/>
    <w:rsid w:val="00F15AF2"/>
    <w:rsid w:val="00F162CA"/>
    <w:rsid w:val="00F1673D"/>
    <w:rsid w:val="00F17C70"/>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318"/>
    <w:rsid w:val="00F32D63"/>
    <w:rsid w:val="00F34012"/>
    <w:rsid w:val="00F343A3"/>
    <w:rsid w:val="00F34C99"/>
    <w:rsid w:val="00F3531A"/>
    <w:rsid w:val="00F36350"/>
    <w:rsid w:val="00F36E97"/>
    <w:rsid w:val="00F40634"/>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8B1"/>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1D85"/>
    <w:rsid w:val="00F721EF"/>
    <w:rsid w:val="00F72AAF"/>
    <w:rsid w:val="00F72AC2"/>
    <w:rsid w:val="00F72F17"/>
    <w:rsid w:val="00F73923"/>
    <w:rsid w:val="00F73D91"/>
    <w:rsid w:val="00F74168"/>
    <w:rsid w:val="00F742F1"/>
    <w:rsid w:val="00F7470C"/>
    <w:rsid w:val="00F74942"/>
    <w:rsid w:val="00F76037"/>
    <w:rsid w:val="00F76171"/>
    <w:rsid w:val="00F761E0"/>
    <w:rsid w:val="00F76832"/>
    <w:rsid w:val="00F76B53"/>
    <w:rsid w:val="00F77129"/>
    <w:rsid w:val="00F7761D"/>
    <w:rsid w:val="00F77724"/>
    <w:rsid w:val="00F77839"/>
    <w:rsid w:val="00F77AF3"/>
    <w:rsid w:val="00F77CE6"/>
    <w:rsid w:val="00F77DD1"/>
    <w:rsid w:val="00F77E8E"/>
    <w:rsid w:val="00F8023F"/>
    <w:rsid w:val="00F81349"/>
    <w:rsid w:val="00F82021"/>
    <w:rsid w:val="00F82080"/>
    <w:rsid w:val="00F82566"/>
    <w:rsid w:val="00F82A7B"/>
    <w:rsid w:val="00F8476C"/>
    <w:rsid w:val="00F84D67"/>
    <w:rsid w:val="00F850A1"/>
    <w:rsid w:val="00F855B8"/>
    <w:rsid w:val="00F85CBD"/>
    <w:rsid w:val="00F86B84"/>
    <w:rsid w:val="00F905B8"/>
    <w:rsid w:val="00F91164"/>
    <w:rsid w:val="00F9181F"/>
    <w:rsid w:val="00F91D47"/>
    <w:rsid w:val="00F92B0F"/>
    <w:rsid w:val="00F9354E"/>
    <w:rsid w:val="00F941FC"/>
    <w:rsid w:val="00F96365"/>
    <w:rsid w:val="00F96D24"/>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5119"/>
    <w:rsid w:val="00FB6970"/>
    <w:rsid w:val="00FC072E"/>
    <w:rsid w:val="00FC3497"/>
    <w:rsid w:val="00FC4323"/>
    <w:rsid w:val="00FC51AE"/>
    <w:rsid w:val="00FC550A"/>
    <w:rsid w:val="00FC551E"/>
    <w:rsid w:val="00FC5790"/>
    <w:rsid w:val="00FC5C41"/>
    <w:rsid w:val="00FC6275"/>
    <w:rsid w:val="00FD039F"/>
    <w:rsid w:val="00FD053B"/>
    <w:rsid w:val="00FD0AF0"/>
    <w:rsid w:val="00FD0D5E"/>
    <w:rsid w:val="00FD1234"/>
    <w:rsid w:val="00FD18F3"/>
    <w:rsid w:val="00FD194F"/>
    <w:rsid w:val="00FD1995"/>
    <w:rsid w:val="00FD2333"/>
    <w:rsid w:val="00FD25C9"/>
    <w:rsid w:val="00FD25E1"/>
    <w:rsid w:val="00FD31B5"/>
    <w:rsid w:val="00FD5688"/>
    <w:rsid w:val="00FD5725"/>
    <w:rsid w:val="00FD5E1C"/>
    <w:rsid w:val="00FD5F36"/>
    <w:rsid w:val="00FD7F6B"/>
    <w:rsid w:val="00FE0948"/>
    <w:rsid w:val="00FE0E33"/>
    <w:rsid w:val="00FE1880"/>
    <w:rsid w:val="00FE2B7B"/>
    <w:rsid w:val="00FE3256"/>
    <w:rsid w:val="00FE3990"/>
    <w:rsid w:val="00FE3B9B"/>
    <w:rsid w:val="00FE3F8E"/>
    <w:rsid w:val="00FE47ED"/>
    <w:rsid w:val="00FE5101"/>
    <w:rsid w:val="00FE61DC"/>
    <w:rsid w:val="00FE67D0"/>
    <w:rsid w:val="00FE689B"/>
    <w:rsid w:val="00FE79CE"/>
    <w:rsid w:val="00FE7E56"/>
    <w:rsid w:val="00FF02D0"/>
    <w:rsid w:val="00FF081E"/>
    <w:rsid w:val="00FF1406"/>
    <w:rsid w:val="00FF145C"/>
    <w:rsid w:val="00FF26EE"/>
    <w:rsid w:val="00FF28EC"/>
    <w:rsid w:val="00FF47A3"/>
    <w:rsid w:val="00FF4B3F"/>
    <w:rsid w:val="00FF4B43"/>
    <w:rsid w:val="00FF574F"/>
    <w:rsid w:val="00FF6146"/>
    <w:rsid w:val="00FF7956"/>
    <w:rsid w:val="023D701C"/>
    <w:rsid w:val="03D07714"/>
    <w:rsid w:val="067D4F9E"/>
    <w:rsid w:val="09F07824"/>
    <w:rsid w:val="0D1077DD"/>
    <w:rsid w:val="0D890CD7"/>
    <w:rsid w:val="0EED46AC"/>
    <w:rsid w:val="114A387E"/>
    <w:rsid w:val="11A5684D"/>
    <w:rsid w:val="120E7E09"/>
    <w:rsid w:val="123D4E07"/>
    <w:rsid w:val="13772A29"/>
    <w:rsid w:val="14A16791"/>
    <w:rsid w:val="169B7EA7"/>
    <w:rsid w:val="17853B61"/>
    <w:rsid w:val="1BCE272A"/>
    <w:rsid w:val="1C9F475A"/>
    <w:rsid w:val="1D2B1804"/>
    <w:rsid w:val="1E3950C5"/>
    <w:rsid w:val="1E4808ED"/>
    <w:rsid w:val="27974B06"/>
    <w:rsid w:val="28DD6E23"/>
    <w:rsid w:val="28FD5668"/>
    <w:rsid w:val="2FD50E7A"/>
    <w:rsid w:val="307410C2"/>
    <w:rsid w:val="31F74AD0"/>
    <w:rsid w:val="35AF558A"/>
    <w:rsid w:val="3A660185"/>
    <w:rsid w:val="3AE83204"/>
    <w:rsid w:val="3BDD4E74"/>
    <w:rsid w:val="3FAA3943"/>
    <w:rsid w:val="421C01EC"/>
    <w:rsid w:val="42A11473"/>
    <w:rsid w:val="43325CC8"/>
    <w:rsid w:val="45E17242"/>
    <w:rsid w:val="46625A9C"/>
    <w:rsid w:val="47B6656B"/>
    <w:rsid w:val="4B110B90"/>
    <w:rsid w:val="53083749"/>
    <w:rsid w:val="57493C03"/>
    <w:rsid w:val="5ED8763C"/>
    <w:rsid w:val="61250170"/>
    <w:rsid w:val="62F90F17"/>
    <w:rsid w:val="65660CAD"/>
    <w:rsid w:val="67E1648C"/>
    <w:rsid w:val="69A9410F"/>
    <w:rsid w:val="6B100175"/>
    <w:rsid w:val="6DE55656"/>
    <w:rsid w:val="6E261BA7"/>
    <w:rsid w:val="75D2033D"/>
    <w:rsid w:val="77337D5A"/>
    <w:rsid w:val="784576F8"/>
    <w:rsid w:val="78767A5E"/>
    <w:rsid w:val="79281A6C"/>
    <w:rsid w:val="7A2307C6"/>
    <w:rsid w:val="7D0560BB"/>
    <w:rsid w:val="7E816BC7"/>
    <w:rsid w:val="7EDC57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53"/>
    <w:qFormat/>
    <w:uiPriority w:val="0"/>
    <w:pPr>
      <w:spacing w:before="340" w:after="330" w:line="360" w:lineRule="auto"/>
      <w:jc w:val="center"/>
      <w:outlineLvl w:val="0"/>
    </w:pPr>
    <w:rPr>
      <w:rFonts w:eastAsia="黑体"/>
      <w:kern w:val="44"/>
      <w:szCs w:val="44"/>
    </w:rPr>
  </w:style>
  <w:style w:type="paragraph" w:styleId="5">
    <w:name w:val="heading 2"/>
    <w:basedOn w:val="3"/>
    <w:next w:val="4"/>
    <w:link w:val="68"/>
    <w:qFormat/>
    <w:uiPriority w:val="0"/>
    <w:pPr>
      <w:adjustRightInd w:val="0"/>
      <w:jc w:val="center"/>
      <w:textAlignment w:val="baseline"/>
      <w:outlineLvl w:val="1"/>
    </w:pPr>
    <w:rPr>
      <w:kern w:val="0"/>
      <w:sz w:val="24"/>
      <w:szCs w:val="20"/>
    </w:rPr>
  </w:style>
  <w:style w:type="paragraph" w:styleId="3">
    <w:name w:val="heading 3"/>
    <w:basedOn w:val="4"/>
    <w:next w:val="1"/>
    <w:link w:val="52"/>
    <w:qFormat/>
    <w:uiPriority w:val="0"/>
    <w:pPr>
      <w:spacing w:before="260" w:after="260" w:line="240" w:lineRule="auto"/>
      <w:outlineLvl w:val="2"/>
    </w:pPr>
    <w:rPr>
      <w:rFonts w:ascii="宋体" w:hAnsi="宋体" w:eastAsia="宋体"/>
      <w:szCs w:val="32"/>
    </w:rPr>
  </w:style>
  <w:style w:type="paragraph" w:styleId="4">
    <w:name w:val="heading 4"/>
    <w:basedOn w:val="1"/>
    <w:next w:val="1"/>
    <w:link w:val="50"/>
    <w:qFormat/>
    <w:uiPriority w:val="9"/>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77"/>
    <w:qFormat/>
    <w:uiPriority w:val="0"/>
    <w:pPr>
      <w:keepNext/>
      <w:keepLines/>
      <w:spacing w:before="280" w:after="290" w:line="376" w:lineRule="auto"/>
      <w:outlineLvl w:val="4"/>
    </w:pPr>
    <w:rPr>
      <w:b/>
      <w:sz w:val="28"/>
      <w:szCs w:val="20"/>
    </w:rPr>
  </w:style>
  <w:style w:type="paragraph" w:styleId="8">
    <w:name w:val="heading 6"/>
    <w:basedOn w:val="1"/>
    <w:next w:val="7"/>
    <w:link w:val="80"/>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link w:val="81"/>
    <w:qFormat/>
    <w:uiPriority w:val="0"/>
    <w:pPr>
      <w:keepNext/>
      <w:keepLines/>
      <w:spacing w:before="240" w:after="64" w:line="320" w:lineRule="auto"/>
      <w:outlineLvl w:val="6"/>
    </w:pPr>
    <w:rPr>
      <w:b/>
      <w:sz w:val="24"/>
      <w:szCs w:val="20"/>
    </w:rPr>
  </w:style>
  <w:style w:type="paragraph" w:styleId="10">
    <w:name w:val="heading 8"/>
    <w:basedOn w:val="1"/>
    <w:next w:val="7"/>
    <w:link w:val="82"/>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link w:val="83"/>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semiHidden/>
    <w:unhideWhenUsed/>
    <w:uiPriority w:val="1"/>
  </w:style>
  <w:style w:type="table" w:default="1" w:styleId="42">
    <w:name w:val="Normal Table"/>
    <w:semiHidden/>
    <w:unhideWhenUsed/>
    <w:uiPriority w:val="99"/>
    <w:tblPr>
      <w:tblCellMar>
        <w:top w:w="0" w:type="dxa"/>
        <w:left w:w="108" w:type="dxa"/>
        <w:bottom w:w="0" w:type="dxa"/>
        <w:right w:w="108" w:type="dxa"/>
      </w:tblCellMar>
    </w:tblPr>
  </w:style>
  <w:style w:type="paragraph" w:styleId="7">
    <w:name w:val="Normal Indent"/>
    <w:basedOn w:val="1"/>
    <w:link w:val="54"/>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181"/>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link w:val="95"/>
    <w:qFormat/>
    <w:uiPriority w:val="0"/>
    <w:pPr>
      <w:spacing w:after="120"/>
    </w:pPr>
    <w:rPr>
      <w:sz w:val="16"/>
      <w:szCs w:val="16"/>
    </w:rPr>
  </w:style>
  <w:style w:type="paragraph" w:styleId="18">
    <w:name w:val="Body Text"/>
    <w:basedOn w:val="1"/>
    <w:link w:val="89"/>
    <w:qFormat/>
    <w:uiPriority w:val="0"/>
    <w:pPr>
      <w:spacing w:line="360" w:lineRule="auto"/>
    </w:pPr>
    <w:rPr>
      <w:b/>
      <w:bCs/>
      <w:sz w:val="24"/>
    </w:rPr>
  </w:style>
  <w:style w:type="paragraph" w:styleId="19">
    <w:name w:val="Body Text Indent"/>
    <w:basedOn w:val="1"/>
    <w:link w:val="76"/>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link w:val="87"/>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link w:val="85"/>
    <w:qFormat/>
    <w:uiPriority w:val="0"/>
    <w:rPr>
      <w:rFonts w:ascii="宋体" w:hAnsi="Courier New"/>
      <w:sz w:val="32"/>
      <w:szCs w:val="20"/>
    </w:rPr>
  </w:style>
  <w:style w:type="paragraph" w:styleId="25">
    <w:name w:val="Body Text Indent 2"/>
    <w:basedOn w:val="1"/>
    <w:link w:val="90"/>
    <w:qFormat/>
    <w:uiPriority w:val="0"/>
    <w:pPr>
      <w:spacing w:beforeLines="50" w:afterLines="50" w:line="120" w:lineRule="auto"/>
      <w:ind w:firstLine="840" w:firstLineChars="400"/>
      <w:jc w:val="left"/>
    </w:pPr>
    <w:rPr>
      <w:rFonts w:ascii="宋体" w:hAnsi="宋体"/>
    </w:rPr>
  </w:style>
  <w:style w:type="paragraph" w:styleId="26">
    <w:name w:val="Balloon Text"/>
    <w:basedOn w:val="1"/>
    <w:link w:val="96"/>
    <w:semiHidden/>
    <w:qFormat/>
    <w:uiPriority w:val="99"/>
    <w:rPr>
      <w:sz w:val="18"/>
      <w:szCs w:val="18"/>
    </w:rPr>
  </w:style>
  <w:style w:type="paragraph" w:styleId="27">
    <w:name w:val="footer"/>
    <w:basedOn w:val="1"/>
    <w:link w:val="94"/>
    <w:qFormat/>
    <w:uiPriority w:val="0"/>
    <w:pPr>
      <w:tabs>
        <w:tab w:val="center" w:pos="4153"/>
        <w:tab w:val="right" w:pos="8306"/>
      </w:tabs>
      <w:snapToGrid w:val="0"/>
      <w:jc w:val="left"/>
    </w:pPr>
    <w:rPr>
      <w:sz w:val="18"/>
      <w:szCs w:val="18"/>
    </w:rPr>
  </w:style>
  <w:style w:type="paragraph" w:styleId="28">
    <w:name w:val="header"/>
    <w:basedOn w:val="1"/>
    <w:link w:val="91"/>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semiHidden/>
    <w:qFormat/>
    <w:uiPriority w:val="0"/>
    <w:pPr>
      <w:spacing w:before="120" w:after="120"/>
      <w:jc w:val="left"/>
    </w:pPr>
    <w:rPr>
      <w:b/>
      <w:bCs/>
      <w:caps/>
    </w:rPr>
  </w:style>
  <w:style w:type="paragraph" w:styleId="30">
    <w:name w:val="toc 4"/>
    <w:basedOn w:val="1"/>
    <w:next w:val="1"/>
    <w:semiHidden/>
    <w:qFormat/>
    <w:uiPriority w:val="0"/>
    <w:pPr>
      <w:ind w:left="630"/>
      <w:jc w:val="left"/>
    </w:pPr>
    <w:rPr>
      <w:szCs w:val="21"/>
    </w:rPr>
  </w:style>
  <w:style w:type="paragraph" w:styleId="31">
    <w:name w:val="toc 6"/>
    <w:basedOn w:val="1"/>
    <w:next w:val="1"/>
    <w:semiHidden/>
    <w:qFormat/>
    <w:uiPriority w:val="0"/>
    <w:pPr>
      <w:ind w:left="1050"/>
      <w:jc w:val="left"/>
    </w:pPr>
    <w:rPr>
      <w:szCs w:val="21"/>
    </w:rPr>
  </w:style>
  <w:style w:type="paragraph" w:styleId="32">
    <w:name w:val="Body Text Indent 3"/>
    <w:basedOn w:val="1"/>
    <w:link w:val="92"/>
    <w:qFormat/>
    <w:uiPriority w:val="0"/>
    <w:pPr>
      <w:spacing w:line="360" w:lineRule="auto"/>
      <w:ind w:firstLine="482" w:firstLineChars="200"/>
    </w:pPr>
    <w:rPr>
      <w:rFonts w:ascii="宋体"/>
      <w:b/>
      <w:bCs/>
      <w:sz w:val="24"/>
    </w:rPr>
  </w:style>
  <w:style w:type="paragraph" w:styleId="33">
    <w:name w:val="toc 2"/>
    <w:basedOn w:val="1"/>
    <w:next w:val="1"/>
    <w:semiHidden/>
    <w:qFormat/>
    <w:uiPriority w:val="0"/>
    <w:pPr>
      <w:tabs>
        <w:tab w:val="right" w:leader="dot" w:pos="8296"/>
      </w:tabs>
      <w:ind w:left="210"/>
      <w:jc w:val="left"/>
    </w:pPr>
    <w:rPr>
      <w:smallCaps/>
    </w:rPr>
  </w:style>
  <w:style w:type="paragraph" w:styleId="34">
    <w:name w:val="toc 9"/>
    <w:basedOn w:val="1"/>
    <w:next w:val="1"/>
    <w:semiHidden/>
    <w:qFormat/>
    <w:uiPriority w:val="0"/>
    <w:pPr>
      <w:ind w:left="1680"/>
      <w:jc w:val="left"/>
    </w:pPr>
    <w:rPr>
      <w:szCs w:val="21"/>
    </w:rPr>
  </w:style>
  <w:style w:type="paragraph" w:styleId="35">
    <w:name w:val="Body Text 2"/>
    <w:basedOn w:val="1"/>
    <w:link w:val="93"/>
    <w:qFormat/>
    <w:uiPriority w:val="0"/>
    <w:pPr>
      <w:spacing w:line="360" w:lineRule="auto"/>
    </w:pPr>
    <w:rPr>
      <w:sz w:val="24"/>
    </w:rPr>
  </w:style>
  <w:style w:type="paragraph" w:styleId="36">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87"/>
    <w:qFormat/>
    <w:uiPriority w:val="99"/>
    <w:rPr>
      <w:sz w:val="24"/>
    </w:rPr>
  </w:style>
  <w:style w:type="paragraph" w:styleId="38">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link w:val="84"/>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6"/>
    <w:next w:val="16"/>
    <w:link w:val="182"/>
    <w:qFormat/>
    <w:uiPriority w:val="99"/>
    <w:pPr>
      <w:autoSpaceDE/>
      <w:autoSpaceDN/>
      <w:adjustRightInd/>
      <w:textAlignment w:val="auto"/>
    </w:pPr>
    <w:rPr>
      <w:rFonts w:ascii="Times New Roman"/>
      <w:b/>
      <w:bCs/>
      <w:kern w:val="2"/>
      <w:sz w:val="21"/>
      <w:szCs w:val="24"/>
    </w:rPr>
  </w:style>
  <w:style w:type="paragraph" w:styleId="41">
    <w:name w:val="Body Text First Indent"/>
    <w:basedOn w:val="18"/>
    <w:link w:val="127"/>
    <w:qFormat/>
    <w:uiPriority w:val="0"/>
    <w:pPr>
      <w:spacing w:after="120" w:line="240" w:lineRule="auto"/>
      <w:ind w:firstLine="420" w:firstLineChars="100"/>
    </w:pPr>
    <w:rPr>
      <w:sz w:val="21"/>
    </w:rPr>
  </w:style>
  <w:style w:type="table" w:styleId="43">
    <w:name w:val="Table Grid"/>
    <w:basedOn w:val="4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Hyperlink"/>
    <w:qFormat/>
    <w:uiPriority w:val="0"/>
    <w:rPr>
      <w:color w:val="0000FF"/>
      <w:u w:val="single"/>
    </w:rPr>
  </w:style>
  <w:style w:type="character" w:styleId="49">
    <w:name w:val="annotation reference"/>
    <w:basedOn w:val="44"/>
    <w:qFormat/>
    <w:uiPriority w:val="99"/>
    <w:rPr>
      <w:sz w:val="21"/>
      <w:szCs w:val="21"/>
    </w:rPr>
  </w:style>
  <w:style w:type="character" w:customStyle="1" w:styleId="50">
    <w:name w:val="标题 4 字符"/>
    <w:link w:val="4"/>
    <w:qFormat/>
    <w:uiPriority w:val="9"/>
    <w:rPr>
      <w:rFonts w:ascii="Arial" w:hAnsi="Arial" w:eastAsia="黑体"/>
      <w:b/>
      <w:bCs/>
      <w:kern w:val="2"/>
      <w:sz w:val="28"/>
      <w:szCs w:val="28"/>
      <w:lang w:val="en-US" w:eastAsia="zh-CN" w:bidi="ar-SA"/>
    </w:rPr>
  </w:style>
  <w:style w:type="paragraph" w:customStyle="1" w:styleId="5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52">
    <w:name w:val="标题 3 字符"/>
    <w:link w:val="3"/>
    <w:qFormat/>
    <w:uiPriority w:val="0"/>
    <w:rPr>
      <w:rFonts w:ascii="宋体" w:hAnsi="宋体" w:eastAsia="宋体"/>
      <w:b/>
      <w:bCs/>
      <w:kern w:val="2"/>
      <w:sz w:val="28"/>
      <w:szCs w:val="32"/>
      <w:lang w:val="en-US" w:eastAsia="zh-CN" w:bidi="ar-SA"/>
    </w:rPr>
  </w:style>
  <w:style w:type="character" w:customStyle="1" w:styleId="53">
    <w:name w:val="标题 1 字符"/>
    <w:link w:val="2"/>
    <w:qFormat/>
    <w:uiPriority w:val="0"/>
    <w:rPr>
      <w:rFonts w:ascii="宋体" w:hAnsi="宋体" w:eastAsia="黑体"/>
      <w:b/>
      <w:bCs/>
      <w:kern w:val="44"/>
      <w:sz w:val="28"/>
      <w:szCs w:val="44"/>
      <w:lang w:val="en-US" w:eastAsia="zh-CN" w:bidi="ar-SA"/>
    </w:rPr>
  </w:style>
  <w:style w:type="character" w:customStyle="1" w:styleId="54">
    <w:name w:val="正文缩进 字符"/>
    <w:link w:val="7"/>
    <w:qFormat/>
    <w:uiPriority w:val="0"/>
    <w:rPr>
      <w:rFonts w:eastAsia="宋体"/>
      <w:kern w:val="2"/>
      <w:sz w:val="21"/>
      <w:lang w:val="en-US" w:eastAsia="zh-CN" w:bidi="ar-SA"/>
    </w:rPr>
  </w:style>
  <w:style w:type="character" w:customStyle="1" w:styleId="55">
    <w:name w:val="标题 3 Char"/>
    <w:qFormat/>
    <w:uiPriority w:val="0"/>
    <w:rPr>
      <w:rFonts w:ascii="黑体" w:eastAsia="黑体"/>
      <w:bCs/>
      <w:sz w:val="30"/>
    </w:rPr>
  </w:style>
  <w:style w:type="paragraph" w:customStyle="1" w:styleId="56">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5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58">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0">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3">
    <w:name w:val="自定义正文"/>
    <w:basedOn w:val="1"/>
    <w:qFormat/>
    <w:uiPriority w:val="0"/>
    <w:pPr>
      <w:spacing w:afterLines="50"/>
      <w:ind w:left="600" w:leftChars="600"/>
    </w:pPr>
  </w:style>
  <w:style w:type="paragraph" w:customStyle="1" w:styleId="64">
    <w:name w:val="Char Char Char Char Char"/>
    <w:basedOn w:val="1"/>
    <w:qFormat/>
    <w:uiPriority w:val="0"/>
    <w:rPr>
      <w:rFonts w:ascii="Tahoma" w:hAnsi="Tahoma"/>
      <w:sz w:val="24"/>
      <w:szCs w:val="20"/>
    </w:rPr>
  </w:style>
  <w:style w:type="paragraph" w:customStyle="1" w:styleId="65">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66">
    <w:name w:val="Char Char"/>
    <w:basedOn w:val="1"/>
    <w:qFormat/>
    <w:uiPriority w:val="0"/>
    <w:rPr>
      <w:rFonts w:ascii="Tahoma" w:hAnsi="Tahoma"/>
      <w:sz w:val="24"/>
      <w:szCs w:val="20"/>
    </w:rPr>
  </w:style>
  <w:style w:type="paragraph" w:customStyle="1" w:styleId="67">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68">
    <w:name w:val="标题 2 字符"/>
    <w:link w:val="5"/>
    <w:qFormat/>
    <w:uiPriority w:val="0"/>
    <w:rPr>
      <w:rFonts w:ascii="宋体" w:hAnsi="宋体" w:eastAsia="宋体"/>
      <w:b/>
      <w:bCs/>
      <w:sz w:val="24"/>
      <w:lang w:val="en-US" w:eastAsia="zh-CN" w:bidi="ar-SA"/>
    </w:rPr>
  </w:style>
  <w:style w:type="paragraph" w:customStyle="1" w:styleId="6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70">
    <w:name w:val="List Paragraph"/>
    <w:basedOn w:val="1"/>
    <w:qFormat/>
    <w:uiPriority w:val="34"/>
    <w:pPr>
      <w:ind w:firstLine="420" w:firstLineChars="200"/>
    </w:pPr>
    <w:rPr>
      <w:rFonts w:ascii="Calibri" w:hAnsi="Calibri"/>
      <w:szCs w:val="22"/>
    </w:rPr>
  </w:style>
  <w:style w:type="paragraph" w:customStyle="1" w:styleId="71">
    <w:name w:val="USE 1"/>
    <w:basedOn w:val="1"/>
    <w:qFormat/>
    <w:uiPriority w:val="0"/>
    <w:pPr>
      <w:spacing w:line="200" w:lineRule="atLeast"/>
      <w:jc w:val="left"/>
    </w:pPr>
    <w:rPr>
      <w:rFonts w:ascii="宋体" w:hAnsi="宋体"/>
      <w:b/>
      <w:sz w:val="24"/>
      <w:szCs w:val="28"/>
    </w:rPr>
  </w:style>
  <w:style w:type="paragraph" w:customStyle="1" w:styleId="72">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73">
    <w:name w:val="正文文字缩进项目"/>
    <w:basedOn w:val="19"/>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74">
    <w:name w:val="样式 标题 2 + 段前: 13 磅 段后: 13 磅 行距: 单倍行距"/>
    <w:basedOn w:val="5"/>
    <w:qFormat/>
    <w:uiPriority w:val="0"/>
    <w:pPr>
      <w:adjustRightInd/>
      <w:spacing w:before="0" w:after="0"/>
      <w:jc w:val="both"/>
      <w:textAlignment w:val="auto"/>
    </w:pPr>
    <w:rPr>
      <w:rFonts w:ascii="Cambria" w:hAnsi="Cambria" w:cs="宋体"/>
      <w:kern w:val="2"/>
      <w:sz w:val="32"/>
    </w:rPr>
  </w:style>
  <w:style w:type="character" w:customStyle="1" w:styleId="75">
    <w:name w:val="H4 Char2"/>
    <w:qFormat/>
    <w:uiPriority w:val="0"/>
    <w:rPr>
      <w:rFonts w:ascii="Arial" w:hAnsi="Arial" w:eastAsia="黑体"/>
      <w:b/>
      <w:bCs/>
      <w:kern w:val="2"/>
      <w:sz w:val="28"/>
      <w:szCs w:val="28"/>
      <w:lang w:val="en-US" w:eastAsia="zh-CN" w:bidi="ar-SA"/>
    </w:rPr>
  </w:style>
  <w:style w:type="character" w:customStyle="1" w:styleId="76">
    <w:name w:val="正文文本缩进 字符"/>
    <w:link w:val="19"/>
    <w:qFormat/>
    <w:uiPriority w:val="0"/>
    <w:rPr>
      <w:rFonts w:eastAsia="宋体"/>
      <w:kern w:val="2"/>
      <w:sz w:val="21"/>
      <w:szCs w:val="24"/>
      <w:lang w:val="en-US" w:eastAsia="zh-CN" w:bidi="ar-SA"/>
    </w:rPr>
  </w:style>
  <w:style w:type="character" w:customStyle="1" w:styleId="77">
    <w:name w:val="标题 5 字符"/>
    <w:link w:val="6"/>
    <w:qFormat/>
    <w:uiPriority w:val="0"/>
    <w:rPr>
      <w:rFonts w:eastAsia="宋体"/>
      <w:b/>
      <w:kern w:val="2"/>
      <w:sz w:val="28"/>
      <w:lang w:val="en-US" w:eastAsia="zh-CN" w:bidi="ar-SA"/>
    </w:rPr>
  </w:style>
  <w:style w:type="character" w:customStyle="1" w:styleId="78">
    <w:name w:val="第*章 Char"/>
    <w:qFormat/>
    <w:uiPriority w:val="0"/>
    <w:rPr>
      <w:rFonts w:ascii="Arial" w:hAnsi="Arial" w:eastAsia="黑体"/>
      <w:b/>
      <w:bCs/>
      <w:kern w:val="2"/>
      <w:sz w:val="32"/>
      <w:szCs w:val="32"/>
    </w:rPr>
  </w:style>
  <w:style w:type="character" w:customStyle="1" w:styleId="79">
    <w:name w:val="章标题1 Char"/>
    <w:qFormat/>
    <w:uiPriority w:val="0"/>
    <w:rPr>
      <w:rFonts w:eastAsia="宋体"/>
      <w:b/>
      <w:bCs/>
      <w:kern w:val="2"/>
      <w:sz w:val="32"/>
      <w:szCs w:val="32"/>
      <w:lang w:val="en-US" w:eastAsia="zh-CN" w:bidi="ar-SA"/>
    </w:rPr>
  </w:style>
  <w:style w:type="character" w:customStyle="1" w:styleId="80">
    <w:name w:val="标题 6 字符"/>
    <w:link w:val="8"/>
    <w:qFormat/>
    <w:uiPriority w:val="0"/>
    <w:rPr>
      <w:rFonts w:ascii="Arial" w:hAnsi="Arial" w:eastAsia="黑体"/>
      <w:b/>
      <w:kern w:val="2"/>
      <w:sz w:val="24"/>
      <w:lang w:val="en-US" w:eastAsia="zh-CN" w:bidi="ar-SA"/>
    </w:rPr>
  </w:style>
  <w:style w:type="character" w:customStyle="1" w:styleId="81">
    <w:name w:val="标题 7 字符"/>
    <w:link w:val="9"/>
    <w:qFormat/>
    <w:uiPriority w:val="0"/>
    <w:rPr>
      <w:rFonts w:eastAsia="宋体"/>
      <w:b/>
      <w:kern w:val="2"/>
      <w:sz w:val="24"/>
      <w:lang w:val="en-US" w:eastAsia="zh-CN" w:bidi="ar-SA"/>
    </w:rPr>
  </w:style>
  <w:style w:type="character" w:customStyle="1" w:styleId="82">
    <w:name w:val="标题 8 字符"/>
    <w:link w:val="10"/>
    <w:qFormat/>
    <w:uiPriority w:val="0"/>
    <w:rPr>
      <w:rFonts w:ascii="Arial" w:hAnsi="Arial" w:eastAsia="黑体"/>
      <w:kern w:val="2"/>
      <w:sz w:val="24"/>
      <w:lang w:val="en-US" w:eastAsia="zh-CN" w:bidi="ar-SA"/>
    </w:rPr>
  </w:style>
  <w:style w:type="character" w:customStyle="1" w:styleId="83">
    <w:name w:val="标题 9 字符"/>
    <w:link w:val="11"/>
    <w:qFormat/>
    <w:uiPriority w:val="0"/>
    <w:rPr>
      <w:rFonts w:ascii="Arial" w:hAnsi="Arial" w:eastAsia="黑体"/>
      <w:kern w:val="2"/>
      <w:sz w:val="21"/>
      <w:lang w:val="en-US" w:eastAsia="zh-CN" w:bidi="ar-SA"/>
    </w:rPr>
  </w:style>
  <w:style w:type="character" w:customStyle="1" w:styleId="84">
    <w:name w:val="标题 字符"/>
    <w:link w:val="39"/>
    <w:qFormat/>
    <w:uiPriority w:val="0"/>
    <w:rPr>
      <w:rFonts w:ascii="Arial" w:hAnsi="Arial" w:eastAsia="隶书" w:cs="Arial"/>
      <w:b/>
      <w:bCs/>
      <w:kern w:val="2"/>
      <w:sz w:val="32"/>
      <w:szCs w:val="32"/>
      <w:lang w:val="en-US" w:eastAsia="zh-CN" w:bidi="ar-SA"/>
    </w:rPr>
  </w:style>
  <w:style w:type="character" w:customStyle="1" w:styleId="85">
    <w:name w:val="日期 字符"/>
    <w:link w:val="24"/>
    <w:qFormat/>
    <w:uiPriority w:val="0"/>
    <w:rPr>
      <w:rFonts w:ascii="宋体" w:hAnsi="Courier New" w:eastAsia="宋体"/>
      <w:kern w:val="2"/>
      <w:sz w:val="32"/>
      <w:lang w:val="en-US" w:eastAsia="zh-CN" w:bidi="ar-SA"/>
    </w:rPr>
  </w:style>
  <w:style w:type="character" w:customStyle="1" w:styleId="86">
    <w:name w:val="HTML 预设格式 字符"/>
    <w:link w:val="36"/>
    <w:qFormat/>
    <w:uiPriority w:val="0"/>
    <w:rPr>
      <w:rFonts w:ascii="Arial Unicode MS" w:hAnsi="Arial Unicode MS" w:eastAsia="Arial Unicode MS"/>
      <w:color w:val="000000"/>
      <w:lang w:val="en-US" w:eastAsia="zh-CN" w:bidi="ar-SA"/>
    </w:rPr>
  </w:style>
  <w:style w:type="character" w:customStyle="1" w:styleId="87">
    <w:name w:val="纯文本 字符"/>
    <w:link w:val="22"/>
    <w:qFormat/>
    <w:uiPriority w:val="0"/>
    <w:rPr>
      <w:rFonts w:ascii="宋体" w:hAnsi="Courier New" w:eastAsia="宋体"/>
      <w:kern w:val="2"/>
      <w:sz w:val="21"/>
      <w:lang w:val="en-US" w:eastAsia="zh-CN" w:bidi="ar-SA"/>
    </w:rPr>
  </w:style>
  <w:style w:type="character" w:customStyle="1" w:styleId="88">
    <w:name w:val="正文文字首行缩进 Char"/>
    <w:qFormat/>
    <w:uiPriority w:val="0"/>
    <w:rPr>
      <w:kern w:val="2"/>
      <w:sz w:val="21"/>
      <w:szCs w:val="24"/>
    </w:rPr>
  </w:style>
  <w:style w:type="character" w:customStyle="1" w:styleId="89">
    <w:name w:val="正文文本 字符"/>
    <w:link w:val="18"/>
    <w:qFormat/>
    <w:uiPriority w:val="0"/>
    <w:rPr>
      <w:rFonts w:eastAsia="宋体"/>
      <w:b/>
      <w:bCs/>
      <w:kern w:val="2"/>
      <w:sz w:val="24"/>
      <w:szCs w:val="24"/>
      <w:lang w:val="en-US" w:eastAsia="zh-CN" w:bidi="ar-SA"/>
    </w:rPr>
  </w:style>
  <w:style w:type="character" w:customStyle="1" w:styleId="90">
    <w:name w:val="正文文本缩进 2 字符"/>
    <w:link w:val="25"/>
    <w:qFormat/>
    <w:uiPriority w:val="0"/>
    <w:rPr>
      <w:rFonts w:ascii="宋体" w:hAnsi="宋体" w:eastAsia="宋体"/>
      <w:kern w:val="2"/>
      <w:sz w:val="21"/>
      <w:szCs w:val="24"/>
      <w:lang w:val="en-US" w:eastAsia="zh-CN" w:bidi="ar-SA"/>
    </w:rPr>
  </w:style>
  <w:style w:type="character" w:customStyle="1" w:styleId="91">
    <w:name w:val="页眉 字符"/>
    <w:link w:val="28"/>
    <w:qFormat/>
    <w:uiPriority w:val="99"/>
    <w:rPr>
      <w:rFonts w:eastAsia="宋体"/>
      <w:kern w:val="2"/>
      <w:sz w:val="18"/>
      <w:szCs w:val="18"/>
      <w:lang w:val="en-US" w:eastAsia="zh-CN" w:bidi="ar-SA"/>
    </w:rPr>
  </w:style>
  <w:style w:type="character" w:customStyle="1" w:styleId="92">
    <w:name w:val="正文文本缩进 3 字符"/>
    <w:link w:val="32"/>
    <w:qFormat/>
    <w:uiPriority w:val="0"/>
    <w:rPr>
      <w:rFonts w:ascii="宋体" w:eastAsia="宋体"/>
      <w:b/>
      <w:bCs/>
      <w:kern w:val="2"/>
      <w:sz w:val="24"/>
      <w:szCs w:val="24"/>
      <w:lang w:val="en-US" w:eastAsia="zh-CN" w:bidi="ar-SA"/>
    </w:rPr>
  </w:style>
  <w:style w:type="character" w:customStyle="1" w:styleId="93">
    <w:name w:val="正文文本 2 字符"/>
    <w:link w:val="35"/>
    <w:qFormat/>
    <w:uiPriority w:val="0"/>
    <w:rPr>
      <w:rFonts w:eastAsia="宋体"/>
      <w:kern w:val="2"/>
      <w:sz w:val="24"/>
      <w:szCs w:val="24"/>
      <w:lang w:val="en-US" w:eastAsia="zh-CN" w:bidi="ar-SA"/>
    </w:rPr>
  </w:style>
  <w:style w:type="character" w:customStyle="1" w:styleId="94">
    <w:name w:val="页脚 字符"/>
    <w:link w:val="27"/>
    <w:qFormat/>
    <w:uiPriority w:val="0"/>
    <w:rPr>
      <w:rFonts w:eastAsia="宋体"/>
      <w:kern w:val="2"/>
      <w:sz w:val="18"/>
      <w:szCs w:val="18"/>
      <w:lang w:val="en-US" w:eastAsia="zh-CN" w:bidi="ar-SA"/>
    </w:rPr>
  </w:style>
  <w:style w:type="character" w:customStyle="1" w:styleId="95">
    <w:name w:val="正文文本 3 字符"/>
    <w:link w:val="17"/>
    <w:qFormat/>
    <w:uiPriority w:val="0"/>
    <w:rPr>
      <w:rFonts w:eastAsia="宋体"/>
      <w:kern w:val="2"/>
      <w:sz w:val="16"/>
      <w:szCs w:val="16"/>
      <w:lang w:val="en-US" w:eastAsia="zh-CN" w:bidi="ar-SA"/>
    </w:rPr>
  </w:style>
  <w:style w:type="character" w:customStyle="1" w:styleId="96">
    <w:name w:val="批注框文本 字符"/>
    <w:link w:val="26"/>
    <w:semiHidden/>
    <w:qFormat/>
    <w:uiPriority w:val="99"/>
    <w:rPr>
      <w:rFonts w:eastAsia="宋体"/>
      <w:kern w:val="2"/>
      <w:sz w:val="18"/>
      <w:szCs w:val="18"/>
      <w:lang w:val="en-US" w:eastAsia="zh-CN" w:bidi="ar-SA"/>
    </w:rPr>
  </w:style>
  <w:style w:type="paragraph" w:customStyle="1" w:styleId="97">
    <w:name w:val="样式1"/>
    <w:basedOn w:val="39"/>
    <w:qFormat/>
    <w:uiPriority w:val="0"/>
    <w:pPr>
      <w:spacing w:before="120" w:after="120"/>
    </w:pPr>
    <w:rPr>
      <w:rFonts w:eastAsia="黑体"/>
      <w:b w:val="0"/>
      <w:sz w:val="30"/>
      <w:szCs w:val="21"/>
    </w:rPr>
  </w:style>
  <w:style w:type="paragraph" w:customStyle="1" w:styleId="98">
    <w:name w:val="样式2"/>
    <w:basedOn w:val="39"/>
    <w:next w:val="97"/>
    <w:qFormat/>
    <w:uiPriority w:val="0"/>
    <w:pPr>
      <w:spacing w:before="120" w:after="120"/>
    </w:pPr>
    <w:rPr>
      <w:rFonts w:eastAsia="黑体"/>
      <w:b w:val="0"/>
      <w:sz w:val="30"/>
      <w:szCs w:val="30"/>
    </w:rPr>
  </w:style>
  <w:style w:type="character" w:customStyle="1" w:styleId="99">
    <w:name w:val="标题 3 Char Char"/>
    <w:qFormat/>
    <w:uiPriority w:val="0"/>
    <w:rPr>
      <w:rFonts w:eastAsia="宋体"/>
      <w:b/>
      <w:bCs/>
      <w:kern w:val="2"/>
      <w:sz w:val="32"/>
      <w:szCs w:val="32"/>
      <w:lang w:val="en-US" w:eastAsia="zh-CN" w:bidi="ar-SA"/>
    </w:rPr>
  </w:style>
  <w:style w:type="paragraph" w:customStyle="1" w:styleId="100">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01">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02">
    <w:name w:val="--规划正文"/>
    <w:basedOn w:val="1"/>
    <w:qFormat/>
    <w:uiPriority w:val="0"/>
    <w:pPr>
      <w:spacing w:line="360" w:lineRule="auto"/>
      <w:ind w:firstLine="200" w:firstLineChars="200"/>
    </w:pPr>
    <w:rPr>
      <w:szCs w:val="20"/>
    </w:rPr>
  </w:style>
  <w:style w:type="paragraph" w:customStyle="1" w:styleId="103">
    <w:name w:val="设计依据"/>
    <w:basedOn w:val="18"/>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04">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05">
    <w:name w:val="样式4"/>
    <w:basedOn w:val="1"/>
    <w:qFormat/>
    <w:uiPriority w:val="0"/>
    <w:pPr>
      <w:tabs>
        <w:tab w:val="left" w:pos="842"/>
      </w:tabs>
      <w:spacing w:line="360" w:lineRule="auto"/>
      <w:ind w:left="842" w:hanging="420"/>
    </w:pPr>
    <w:rPr>
      <w:sz w:val="24"/>
    </w:rPr>
  </w:style>
  <w:style w:type="paragraph" w:customStyle="1" w:styleId="106">
    <w:name w:val="文字"/>
    <w:basedOn w:val="1"/>
    <w:qFormat/>
    <w:uiPriority w:val="0"/>
    <w:pPr>
      <w:tabs>
        <w:tab w:val="left" w:pos="8520"/>
      </w:tabs>
      <w:spacing w:line="312" w:lineRule="auto"/>
      <w:ind w:right="-210" w:firstLine="556"/>
    </w:pPr>
    <w:rPr>
      <w:rFonts w:ascii="宋体"/>
      <w:sz w:val="28"/>
      <w:szCs w:val="20"/>
    </w:rPr>
  </w:style>
  <w:style w:type="paragraph" w:customStyle="1" w:styleId="107">
    <w:name w:val="--规划-表格-居左"/>
    <w:basedOn w:val="102"/>
    <w:qFormat/>
    <w:uiPriority w:val="0"/>
    <w:pPr>
      <w:spacing w:line="240" w:lineRule="auto"/>
      <w:ind w:firstLine="0" w:firstLineChars="0"/>
    </w:pPr>
    <w:rPr>
      <w:sz w:val="20"/>
    </w:rPr>
  </w:style>
  <w:style w:type="paragraph" w:customStyle="1" w:styleId="108">
    <w:name w:val="--规划-表格-居中"/>
    <w:basedOn w:val="102"/>
    <w:qFormat/>
    <w:uiPriority w:val="0"/>
    <w:pPr>
      <w:spacing w:line="240" w:lineRule="auto"/>
      <w:ind w:firstLine="0" w:firstLineChars="0"/>
      <w:jc w:val="center"/>
    </w:pPr>
    <w:rPr>
      <w:sz w:val="20"/>
    </w:rPr>
  </w:style>
  <w:style w:type="paragraph" w:customStyle="1" w:styleId="109">
    <w:name w:val="--编号内缩进"/>
    <w:basedOn w:val="1"/>
    <w:qFormat/>
    <w:uiPriority w:val="0"/>
    <w:pPr>
      <w:spacing w:line="360" w:lineRule="auto"/>
      <w:ind w:left="420" w:firstLine="200" w:firstLineChars="200"/>
    </w:pPr>
    <w:rPr>
      <w:szCs w:val="21"/>
    </w:rPr>
  </w:style>
  <w:style w:type="paragraph" w:customStyle="1" w:styleId="110">
    <w:name w:val="--规划-题注"/>
    <w:basedOn w:val="1"/>
    <w:next w:val="102"/>
    <w:qFormat/>
    <w:uiPriority w:val="0"/>
    <w:pPr>
      <w:spacing w:line="360" w:lineRule="auto"/>
      <w:jc w:val="center"/>
    </w:pPr>
    <w:rPr>
      <w:rFonts w:eastAsia="黑体"/>
    </w:rPr>
  </w:style>
  <w:style w:type="paragraph" w:customStyle="1" w:styleId="111">
    <w:name w:val="--规划-图和表"/>
    <w:next w:val="102"/>
    <w:qFormat/>
    <w:uiPriority w:val="0"/>
    <w:pPr>
      <w:jc w:val="center"/>
    </w:pPr>
    <w:rPr>
      <w:rFonts w:ascii="Times New Roman" w:hAnsi="Times New Roman" w:eastAsia="宋体" w:cs="Times New Roman"/>
      <w:kern w:val="2"/>
      <w:sz w:val="21"/>
      <w:lang w:val="en-US" w:eastAsia="zh-CN" w:bidi="ar-SA"/>
    </w:rPr>
  </w:style>
  <w:style w:type="paragraph" w:customStyle="1" w:styleId="112">
    <w:name w:val="--规划-小标题"/>
    <w:basedOn w:val="1"/>
    <w:next w:val="102"/>
    <w:qFormat/>
    <w:uiPriority w:val="0"/>
    <w:pPr>
      <w:keepNext/>
      <w:keepLines/>
      <w:spacing w:line="360" w:lineRule="auto"/>
      <w:outlineLvl w:val="4"/>
    </w:pPr>
    <w:rPr>
      <w:rFonts w:eastAsia="黑体"/>
    </w:rPr>
  </w:style>
  <w:style w:type="paragraph" w:customStyle="1" w:styleId="113">
    <w:name w:val="--规划正文 Char"/>
    <w:basedOn w:val="1"/>
    <w:qFormat/>
    <w:uiPriority w:val="0"/>
    <w:pPr>
      <w:spacing w:line="360" w:lineRule="auto"/>
      <w:ind w:firstLine="200" w:firstLineChars="200"/>
    </w:pPr>
    <w:rPr>
      <w:sz w:val="24"/>
    </w:rPr>
  </w:style>
  <w:style w:type="paragraph" w:customStyle="1" w:styleId="114">
    <w:name w:val="缺省文本"/>
    <w:basedOn w:val="1"/>
    <w:qFormat/>
    <w:uiPriority w:val="0"/>
    <w:pPr>
      <w:autoSpaceDE w:val="0"/>
      <w:autoSpaceDN w:val="0"/>
      <w:adjustRightInd w:val="0"/>
      <w:jc w:val="left"/>
    </w:pPr>
    <w:rPr>
      <w:kern w:val="0"/>
    </w:rPr>
  </w:style>
  <w:style w:type="paragraph" w:customStyle="1" w:styleId="115">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16">
    <w:name w:val="--规划正文 Char Char"/>
    <w:qFormat/>
    <w:uiPriority w:val="0"/>
    <w:rPr>
      <w:rFonts w:eastAsia="宋体"/>
      <w:kern w:val="2"/>
      <w:sz w:val="24"/>
      <w:szCs w:val="24"/>
      <w:lang w:val="en-US" w:eastAsia="zh-CN" w:bidi="ar-SA"/>
    </w:rPr>
  </w:style>
  <w:style w:type="paragraph" w:customStyle="1" w:styleId="117">
    <w:name w:val="样式3"/>
    <w:basedOn w:val="2"/>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18">
    <w:name w:val="--规划正文 Char1"/>
    <w:qFormat/>
    <w:uiPriority w:val="0"/>
    <w:rPr>
      <w:rFonts w:eastAsia="宋体"/>
      <w:kern w:val="2"/>
      <w:sz w:val="21"/>
      <w:lang w:val="en-US" w:eastAsia="zh-CN" w:bidi="ar-SA"/>
    </w:rPr>
  </w:style>
  <w:style w:type="paragraph" w:customStyle="1" w:styleId="119">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20">
    <w:name w:val="列表项目"/>
    <w:basedOn w:val="1"/>
    <w:qFormat/>
    <w:uiPriority w:val="0"/>
    <w:pPr>
      <w:tabs>
        <w:tab w:val="left" w:pos="420"/>
        <w:tab w:val="left" w:pos="1080"/>
      </w:tabs>
      <w:spacing w:line="288" w:lineRule="auto"/>
      <w:ind w:left="1080" w:hanging="360"/>
    </w:pPr>
    <w:rPr>
      <w:sz w:val="24"/>
      <w:szCs w:val="20"/>
    </w:rPr>
  </w:style>
  <w:style w:type="character" w:customStyle="1" w:styleId="121">
    <w:name w:val="content1"/>
    <w:qFormat/>
    <w:uiPriority w:val="0"/>
    <w:rPr>
      <w:rFonts w:hint="default" w:ascii="??" w:hAnsi="??"/>
      <w:sz w:val="16"/>
      <w:szCs w:val="16"/>
      <w:u w:val="none"/>
    </w:rPr>
  </w:style>
  <w:style w:type="character" w:customStyle="1" w:styleId="122">
    <w:name w:val="unnamed4"/>
    <w:basedOn w:val="44"/>
    <w:qFormat/>
    <w:uiPriority w:val="0"/>
  </w:style>
  <w:style w:type="character" w:customStyle="1" w:styleId="123">
    <w:name w:val="font2"/>
    <w:basedOn w:val="44"/>
    <w:qFormat/>
    <w:uiPriority w:val="0"/>
  </w:style>
  <w:style w:type="character" w:customStyle="1" w:styleId="124">
    <w:name w:val="font41"/>
    <w:qFormat/>
    <w:uiPriority w:val="0"/>
    <w:rPr>
      <w:color w:val="000000"/>
      <w:spacing w:val="260"/>
      <w:sz w:val="18"/>
      <w:szCs w:val="18"/>
      <w:u w:val="none"/>
    </w:rPr>
  </w:style>
  <w:style w:type="paragraph" w:customStyle="1" w:styleId="125">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26">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27">
    <w:name w:val="正文文本首行缩进 字符"/>
    <w:link w:val="41"/>
    <w:qFormat/>
    <w:uiPriority w:val="0"/>
    <w:rPr>
      <w:rFonts w:eastAsia="宋体"/>
      <w:b/>
      <w:bCs/>
      <w:kern w:val="2"/>
      <w:sz w:val="21"/>
      <w:szCs w:val="24"/>
      <w:lang w:val="en-US" w:eastAsia="zh-CN" w:bidi="ar-SA"/>
    </w:rPr>
  </w:style>
  <w:style w:type="paragraph" w:customStyle="1" w:styleId="128">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29">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30">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31">
    <w:name w:val="mode"/>
    <w:basedOn w:val="44"/>
    <w:qFormat/>
    <w:uiPriority w:val="0"/>
  </w:style>
  <w:style w:type="paragraph" w:customStyle="1" w:styleId="132">
    <w:name w:val="9"/>
    <w:basedOn w:val="1"/>
    <w:next w:val="7"/>
    <w:qFormat/>
    <w:uiPriority w:val="0"/>
    <w:pPr>
      <w:autoSpaceDE w:val="0"/>
      <w:autoSpaceDN w:val="0"/>
      <w:adjustRightInd w:val="0"/>
      <w:ind w:firstLine="420"/>
      <w:jc w:val="left"/>
      <w:textAlignment w:val="baseline"/>
    </w:pPr>
    <w:rPr>
      <w:rFonts w:ascii="宋体"/>
      <w:kern w:val="0"/>
      <w:sz w:val="34"/>
      <w:szCs w:val="20"/>
    </w:rPr>
  </w:style>
  <w:style w:type="character" w:customStyle="1" w:styleId="133">
    <w:name w:val="unnamed3"/>
    <w:basedOn w:val="44"/>
    <w:qFormat/>
    <w:uiPriority w:val="0"/>
  </w:style>
  <w:style w:type="paragraph" w:customStyle="1" w:styleId="134">
    <w:name w:val="8"/>
    <w:basedOn w:val="1"/>
    <w:next w:val="19"/>
    <w:qFormat/>
    <w:uiPriority w:val="0"/>
    <w:pPr>
      <w:spacing w:after="120"/>
      <w:ind w:left="420" w:leftChars="200"/>
    </w:pPr>
  </w:style>
  <w:style w:type="paragraph" w:customStyle="1" w:styleId="135">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36">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37">
    <w:name w:val="5"/>
    <w:basedOn w:val="1"/>
    <w:qFormat/>
    <w:uiPriority w:val="0"/>
    <w:pPr>
      <w:autoSpaceDE w:val="0"/>
      <w:autoSpaceDN w:val="0"/>
      <w:adjustRightInd w:val="0"/>
      <w:jc w:val="left"/>
    </w:pPr>
    <w:rPr>
      <w:rFonts w:ascii="宋体"/>
      <w:b/>
      <w:bCs/>
      <w:kern w:val="0"/>
      <w:sz w:val="18"/>
      <w:szCs w:val="18"/>
    </w:rPr>
  </w:style>
  <w:style w:type="paragraph" w:customStyle="1" w:styleId="138">
    <w:name w:val="6"/>
    <w:basedOn w:val="137"/>
    <w:qFormat/>
    <w:uiPriority w:val="0"/>
    <w:pPr>
      <w:spacing w:line="270" w:lineRule="atLeast"/>
      <w:jc w:val="both"/>
    </w:pPr>
    <w:rPr>
      <w:b w:val="0"/>
      <w:bCs w:val="0"/>
    </w:rPr>
  </w:style>
  <w:style w:type="paragraph" w:customStyle="1" w:styleId="139">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40">
    <w:name w:val="姜文清定义的正文"/>
    <w:basedOn w:val="1"/>
    <w:qFormat/>
    <w:uiPriority w:val="0"/>
    <w:pPr>
      <w:spacing w:line="240" w:lineRule="atLeast"/>
      <w:ind w:firstLine="567"/>
    </w:pPr>
    <w:rPr>
      <w:szCs w:val="20"/>
    </w:rPr>
  </w:style>
  <w:style w:type="paragraph" w:customStyle="1" w:styleId="14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42">
    <w:name w:val="CM2"/>
    <w:basedOn w:val="141"/>
    <w:next w:val="141"/>
    <w:qFormat/>
    <w:uiPriority w:val="0"/>
    <w:pPr>
      <w:spacing w:line="200" w:lineRule="atLeast"/>
    </w:pPr>
    <w:rPr>
      <w:rFonts w:ascii="Arial" w:hAnsi="Arial" w:eastAsia="宋体" w:cs="Times New Roman"/>
      <w:color w:val="auto"/>
    </w:rPr>
  </w:style>
  <w:style w:type="paragraph" w:customStyle="1" w:styleId="143">
    <w:name w:val="Normal Paragraph"/>
    <w:basedOn w:val="1"/>
    <w:qFormat/>
    <w:uiPriority w:val="0"/>
    <w:pPr>
      <w:widowControl/>
      <w:spacing w:before="120" w:line="360" w:lineRule="auto"/>
      <w:ind w:firstLine="425"/>
    </w:pPr>
    <w:rPr>
      <w:kern w:val="0"/>
      <w:sz w:val="24"/>
    </w:rPr>
  </w:style>
  <w:style w:type="character" w:customStyle="1" w:styleId="144">
    <w:name w:val="blue"/>
    <w:basedOn w:val="44"/>
    <w:qFormat/>
    <w:uiPriority w:val="0"/>
  </w:style>
  <w:style w:type="paragraph" w:customStyle="1" w:styleId="145">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46">
    <w:name w:val="font"/>
    <w:basedOn w:val="44"/>
    <w:qFormat/>
    <w:uiPriority w:val="0"/>
  </w:style>
  <w:style w:type="character" w:customStyle="1" w:styleId="147">
    <w:name w:val="font11"/>
    <w:qFormat/>
    <w:uiPriority w:val="0"/>
    <w:rPr>
      <w:rFonts w:hint="default" w:ascii="ˎ̥" w:hAnsi="ˎ̥"/>
    </w:rPr>
  </w:style>
  <w:style w:type="paragraph" w:customStyle="1" w:styleId="148">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49">
    <w:name w:val="proddescription"/>
    <w:basedOn w:val="44"/>
    <w:qFormat/>
    <w:uiPriority w:val="0"/>
  </w:style>
  <w:style w:type="character" w:customStyle="1" w:styleId="150">
    <w:name w:val="prodheadlines"/>
    <w:basedOn w:val="44"/>
    <w:qFormat/>
    <w:uiPriority w:val="0"/>
  </w:style>
  <w:style w:type="character" w:customStyle="1" w:styleId="151">
    <w:name w:val="text"/>
    <w:basedOn w:val="44"/>
    <w:qFormat/>
    <w:uiPriority w:val="0"/>
  </w:style>
  <w:style w:type="paragraph" w:customStyle="1" w:styleId="152">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3">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54">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55">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56">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57">
    <w:name w:val="段落正文"/>
    <w:basedOn w:val="22"/>
    <w:qFormat/>
    <w:uiPriority w:val="0"/>
    <w:pPr>
      <w:ind w:firstLine="560" w:firstLineChars="200"/>
    </w:pPr>
    <w:rPr>
      <w:sz w:val="28"/>
    </w:rPr>
  </w:style>
  <w:style w:type="character" w:customStyle="1" w:styleId="158">
    <w:name w:val="gray6"/>
    <w:basedOn w:val="44"/>
    <w:qFormat/>
    <w:uiPriority w:val="0"/>
  </w:style>
  <w:style w:type="character" w:customStyle="1" w:styleId="159">
    <w:name w:val="style9"/>
    <w:basedOn w:val="44"/>
    <w:qFormat/>
    <w:uiPriority w:val="0"/>
  </w:style>
  <w:style w:type="paragraph" w:customStyle="1" w:styleId="16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61">
    <w:name w:val="grame"/>
    <w:basedOn w:val="44"/>
    <w:qFormat/>
    <w:uiPriority w:val="0"/>
  </w:style>
  <w:style w:type="paragraph" w:customStyle="1" w:styleId="162">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3">
    <w:name w:val="Char1"/>
    <w:basedOn w:val="1"/>
    <w:qFormat/>
    <w:uiPriority w:val="0"/>
    <w:pPr>
      <w:jc w:val="left"/>
    </w:pPr>
    <w:rPr>
      <w:rFonts w:ascii="Tahoma" w:hAnsi="Tahoma"/>
      <w:sz w:val="24"/>
      <w:szCs w:val="20"/>
    </w:rPr>
  </w:style>
  <w:style w:type="paragraph" w:customStyle="1" w:styleId="164">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65">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66">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6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68">
    <w:name w:val="font6"/>
    <w:basedOn w:val="1"/>
    <w:qFormat/>
    <w:uiPriority w:val="0"/>
    <w:pPr>
      <w:widowControl/>
      <w:spacing w:before="100" w:beforeAutospacing="1" w:after="100" w:afterAutospacing="1"/>
      <w:jc w:val="left"/>
    </w:pPr>
    <w:rPr>
      <w:kern w:val="0"/>
      <w:sz w:val="24"/>
    </w:rPr>
  </w:style>
  <w:style w:type="paragraph" w:customStyle="1" w:styleId="16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7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71">
    <w:name w:val="表格字"/>
    <w:basedOn w:val="1"/>
    <w:qFormat/>
    <w:uiPriority w:val="0"/>
    <w:pPr>
      <w:adjustRightInd w:val="0"/>
      <w:jc w:val="center"/>
    </w:pPr>
    <w:rPr>
      <w:rFonts w:ascii="宋体"/>
      <w:sz w:val="24"/>
      <w:szCs w:val="20"/>
    </w:rPr>
  </w:style>
  <w:style w:type="character" w:customStyle="1" w:styleId="172">
    <w:name w:val="样式 小三 加粗"/>
    <w:qFormat/>
    <w:uiPriority w:val="0"/>
    <w:rPr>
      <w:rFonts w:eastAsia="宋体"/>
      <w:b/>
      <w:bCs/>
      <w:sz w:val="32"/>
    </w:rPr>
  </w:style>
  <w:style w:type="paragraph" w:customStyle="1" w:styleId="17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75">
    <w:name w:val="Char Char Char"/>
    <w:basedOn w:val="1"/>
    <w:qFormat/>
    <w:uiPriority w:val="0"/>
    <w:rPr>
      <w:rFonts w:ascii="Tahoma" w:hAnsi="Tahoma"/>
      <w:sz w:val="24"/>
      <w:szCs w:val="20"/>
    </w:rPr>
  </w:style>
  <w:style w:type="paragraph" w:customStyle="1" w:styleId="17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77">
    <w:name w:val="info4"/>
    <w:basedOn w:val="44"/>
    <w:qFormat/>
    <w:uiPriority w:val="0"/>
  </w:style>
  <w:style w:type="paragraph" w:customStyle="1" w:styleId="178">
    <w:name w:val="缩进正文"/>
    <w:basedOn w:val="1"/>
    <w:link w:val="179"/>
    <w:qFormat/>
    <w:uiPriority w:val="0"/>
    <w:pPr>
      <w:ind w:firstLine="560" w:firstLineChars="200"/>
    </w:pPr>
    <w:rPr>
      <w:rFonts w:eastAsia="仿宋_GB2312" w:cs="宋体"/>
      <w:sz w:val="28"/>
      <w:szCs w:val="20"/>
    </w:rPr>
  </w:style>
  <w:style w:type="character" w:customStyle="1" w:styleId="179">
    <w:name w:val="缩进正文 Char"/>
    <w:link w:val="178"/>
    <w:qFormat/>
    <w:uiPriority w:val="0"/>
    <w:rPr>
      <w:rFonts w:eastAsia="仿宋_GB2312" w:cs="宋体"/>
      <w:kern w:val="2"/>
      <w:sz w:val="28"/>
      <w:lang w:val="en-US" w:eastAsia="zh-CN" w:bidi="ar-SA"/>
    </w:rPr>
  </w:style>
  <w:style w:type="paragraph" w:customStyle="1" w:styleId="180">
    <w:name w:val="列出段落1"/>
    <w:basedOn w:val="1"/>
    <w:qFormat/>
    <w:uiPriority w:val="0"/>
    <w:pPr>
      <w:ind w:firstLine="420" w:firstLineChars="200"/>
    </w:pPr>
    <w:rPr>
      <w:rFonts w:ascii="Calibri" w:hAnsi="Calibri" w:cs="Calibri"/>
      <w:szCs w:val="21"/>
    </w:rPr>
  </w:style>
  <w:style w:type="character" w:customStyle="1" w:styleId="181">
    <w:name w:val="批注文字 字符"/>
    <w:basedOn w:val="44"/>
    <w:link w:val="16"/>
    <w:qFormat/>
    <w:uiPriority w:val="0"/>
    <w:rPr>
      <w:rFonts w:ascii="宋体"/>
      <w:sz w:val="34"/>
    </w:rPr>
  </w:style>
  <w:style w:type="character" w:customStyle="1" w:styleId="182">
    <w:name w:val="批注主题 字符"/>
    <w:basedOn w:val="181"/>
    <w:link w:val="40"/>
    <w:qFormat/>
    <w:uiPriority w:val="99"/>
    <w:rPr>
      <w:rFonts w:ascii="宋体"/>
      <w:sz w:val="34"/>
    </w:rPr>
  </w:style>
  <w:style w:type="paragraph" w:customStyle="1" w:styleId="183">
    <w:name w:val="评价"/>
    <w:basedOn w:val="1"/>
    <w:qFormat/>
    <w:uiPriority w:val="0"/>
    <w:pPr>
      <w:spacing w:afterLines="20"/>
      <w:ind w:firstLine="1446" w:firstLineChars="200"/>
    </w:pPr>
    <w:rPr>
      <w:rFonts w:ascii="Calibri" w:hAnsi="Calibri"/>
      <w:sz w:val="24"/>
    </w:rPr>
  </w:style>
  <w:style w:type="paragraph" w:customStyle="1" w:styleId="184">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5">
    <w:name w:val="alt-edited1"/>
    <w:qFormat/>
    <w:uiPriority w:val="0"/>
    <w:rPr>
      <w:color w:val="4D90F0"/>
    </w:rPr>
  </w:style>
  <w:style w:type="character" w:customStyle="1" w:styleId="186">
    <w:name w:val="body text Char1"/>
    <w:qFormat/>
    <w:uiPriority w:val="0"/>
    <w:rPr>
      <w:rFonts w:eastAsia="宋体"/>
      <w:kern w:val="2"/>
      <w:sz w:val="21"/>
      <w:lang w:val="en-US" w:eastAsia="zh-CN" w:bidi="ar-SA"/>
    </w:rPr>
  </w:style>
  <w:style w:type="character" w:customStyle="1" w:styleId="187">
    <w:name w:val="普通(网站) 字符"/>
    <w:link w:val="37"/>
    <w:qFormat/>
    <w:uiPriority w:val="0"/>
    <w:rPr>
      <w:kern w:val="2"/>
      <w:sz w:val="24"/>
      <w:szCs w:val="24"/>
    </w:rPr>
  </w:style>
  <w:style w:type="character" w:customStyle="1" w:styleId="188">
    <w:name w:val="批注文字 Char1"/>
    <w:qFormat/>
    <w:uiPriority w:val="99"/>
    <w:rPr>
      <w:rFonts w:ascii="宋体"/>
      <w:sz w:val="34"/>
    </w:rPr>
  </w:style>
  <w:style w:type="character" w:customStyle="1" w:styleId="189">
    <w:name w:val="正文缩进 Char1"/>
    <w:qFormat/>
    <w:uiPriority w:val="0"/>
    <w:rPr>
      <w:rFonts w:eastAsia="宋体"/>
      <w:kern w:val="2"/>
      <w:sz w:val="21"/>
      <w:lang w:val="en-US" w:eastAsia="zh-CN" w:bidi="ar-SA"/>
    </w:rPr>
  </w:style>
  <w:style w:type="character" w:customStyle="1" w:styleId="190">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A7E000-5C03-48F7-84A4-89D67B91F32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1214</Words>
  <Characters>6920</Characters>
  <Lines>57</Lines>
  <Paragraphs>16</Paragraphs>
  <TotalTime>5</TotalTime>
  <ScaleCrop>false</ScaleCrop>
  <LinksUpToDate>false</LinksUpToDate>
  <CharactersWithSpaces>8118</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2021-11-30T07:24:00Z</dcterms:created>
  <dc:creator>thsware</dc:creator>
  <cp:lastModifiedBy>白开水</cp:lastModifiedBy>
  <cp:lastPrinted>2021-05-09T08:02:00Z</cp:lastPrinted>
  <dcterms:modified xsi:type="dcterms:W3CDTF">2022-04-21T09:59:17Z</dcterms:modified>
  <dc:title>招  标　文　件</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5945DF101A4C41A6ADA9B72BFDF7D650</vt:lpwstr>
  </property>
</Properties>
</file>